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B36C6" w14:textId="19B978C9" w:rsidR="000D552A" w:rsidRDefault="000D552A" w:rsidP="00054C76">
      <w:pPr>
        <w:pStyle w:val="Quote"/>
        <w:snapToGrid w:val="0"/>
        <w:spacing w:after="0" w:line="247" w:lineRule="auto"/>
        <w:rPr>
          <w:rFonts w:asciiTheme="majorHAnsi" w:hAnsiTheme="majorHAnsi" w:cs="KFGQPC Uthman Taha Naskh Bold"/>
          <w:noProof/>
          <w:color w:val="08687E"/>
          <w:sz w:val="56"/>
          <w:szCs w:val="56"/>
          <w:lang w:val="de-DE" w:eastAsia="zh-TW"/>
        </w:rPr>
        <w:sectPr w:rsidR="000D552A" w:rsidSect="00141CE0">
          <w:pgSz w:w="6804" w:h="9356" w:code="11"/>
          <w:pgMar w:top="567" w:right="737" w:bottom="680" w:left="737" w:header="567" w:footer="567" w:gutter="0"/>
          <w:cols w:space="720"/>
          <w:vAlign w:val="center"/>
          <w:titlePg/>
          <w:docGrid w:linePitch="272"/>
        </w:sectPr>
      </w:pPr>
      <w:r>
        <w:rPr>
          <w:rFonts w:asciiTheme="majorHAnsi" w:hAnsiTheme="majorHAnsi" w:cs="KFGQPC Uthman Taha Naskh Bold"/>
          <w:noProof/>
          <w:color w:val="08687E"/>
          <w:sz w:val="56"/>
          <w:szCs w:val="56"/>
          <w:lang w:val="de-DE" w:eastAsia="zh-TW"/>
        </w:rPr>
        <w:drawing>
          <wp:anchor distT="0" distB="0" distL="114300" distR="114300" simplePos="0" relativeHeight="251688448" behindDoc="0" locked="0" layoutInCell="1" allowOverlap="1" wp14:anchorId="12F47561" wp14:editId="067C9024">
            <wp:simplePos x="0" y="0"/>
            <wp:positionH relativeFrom="column">
              <wp:posOffset>-467995</wp:posOffset>
            </wp:positionH>
            <wp:positionV relativeFrom="paragraph">
              <wp:posOffset>-360045</wp:posOffset>
            </wp:positionV>
            <wp:extent cx="4319905" cy="5939790"/>
            <wp:effectExtent l="0" t="0" r="0" b="0"/>
            <wp:wrapNone/>
            <wp:docPr id="117460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9905" cy="593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2830" w14:textId="63CC5F22" w:rsidR="000D552A" w:rsidRDefault="00425387" w:rsidP="00054C76">
      <w:pPr>
        <w:pStyle w:val="Quote"/>
        <w:snapToGrid w:val="0"/>
        <w:spacing w:after="0" w:line="247" w:lineRule="auto"/>
        <w:rPr>
          <w:rFonts w:asciiTheme="majorHAnsi" w:hAnsiTheme="majorHAnsi" w:cs="KFGQPC Uthman Taha Naskh Bold"/>
          <w:noProof/>
          <w:color w:val="08687E"/>
          <w:sz w:val="56"/>
          <w:szCs w:val="56"/>
          <w:lang w:val="de-DE" w:eastAsia="zh-TW"/>
        </w:rPr>
        <w:sectPr w:rsidR="000D552A" w:rsidSect="00141CE0">
          <w:pgSz w:w="6804" w:h="9356" w:code="11"/>
          <w:pgMar w:top="567" w:right="737" w:bottom="680" w:left="737" w:header="567" w:footer="567" w:gutter="0"/>
          <w:cols w:space="720"/>
          <w:vAlign w:val="center"/>
          <w:titlePg/>
          <w:docGrid w:linePitch="272"/>
        </w:sectPr>
      </w:pPr>
      <w:r>
        <w:rPr>
          <w:rFonts w:asciiTheme="majorHAnsi" w:hAnsiTheme="majorHAnsi" w:cs="KFGQPC Uthman Taha Naskh Bold"/>
          <w:noProof/>
          <w:color w:val="08687E"/>
          <w:sz w:val="56"/>
          <w:szCs w:val="56"/>
          <w:lang w:val="de-DE" w:eastAsia="zh-TW"/>
        </w:rPr>
        <w:lastRenderedPageBreak/>
        <w:drawing>
          <wp:anchor distT="0" distB="0" distL="114300" distR="114300" simplePos="0" relativeHeight="251689472" behindDoc="0" locked="0" layoutInCell="1" allowOverlap="1" wp14:anchorId="2AD7CFD9" wp14:editId="24194C06">
            <wp:simplePos x="0" y="0"/>
            <wp:positionH relativeFrom="column">
              <wp:posOffset>-467995</wp:posOffset>
            </wp:positionH>
            <wp:positionV relativeFrom="paragraph">
              <wp:posOffset>-360045</wp:posOffset>
            </wp:positionV>
            <wp:extent cx="8639810" cy="5939790"/>
            <wp:effectExtent l="0" t="0" r="0" b="0"/>
            <wp:wrapNone/>
            <wp:docPr id="206600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A968C" w14:textId="77777777" w:rsidR="000D552A" w:rsidRDefault="000D552A" w:rsidP="00054C76">
      <w:pPr>
        <w:pStyle w:val="Quote"/>
        <w:snapToGrid w:val="0"/>
        <w:spacing w:after="0" w:line="247" w:lineRule="auto"/>
        <w:rPr>
          <w:rFonts w:asciiTheme="majorHAnsi" w:hAnsiTheme="majorHAnsi" w:cs="KFGQPC Uthman Taha Naskh Bold"/>
          <w:noProof/>
          <w:color w:val="08687E"/>
          <w:sz w:val="56"/>
          <w:szCs w:val="56"/>
          <w:rtl/>
          <w:lang w:val="de-DE" w:eastAsia="zh-TW"/>
        </w:rPr>
      </w:pPr>
    </w:p>
    <w:p w14:paraId="3200D8B8" w14:textId="1E7D8CAD" w:rsidR="0039590B" w:rsidRPr="00126359" w:rsidRDefault="0039590B" w:rsidP="00054C76">
      <w:pPr>
        <w:pStyle w:val="Quote"/>
        <w:snapToGrid w:val="0"/>
        <w:spacing w:after="0" w:line="247" w:lineRule="auto"/>
        <w:rPr>
          <w:rFonts w:asciiTheme="majorHAnsi" w:hAnsiTheme="majorHAnsi" w:cs="KFGQPC Uthman Taha Naskh Bold"/>
          <w:noProof/>
          <w:color w:val="08687E"/>
          <w:sz w:val="48"/>
          <w:szCs w:val="48"/>
          <w:lang w:val="de-DE" w:eastAsia="zh-TW"/>
        </w:rPr>
      </w:pPr>
      <w:r w:rsidRPr="00126359">
        <w:rPr>
          <w:rFonts w:asciiTheme="majorHAnsi" w:hAnsiTheme="majorHAnsi" w:cs="KFGQPC Uthman Taha Naskh Bold"/>
          <w:noProof/>
          <w:color w:val="08687E"/>
          <w:sz w:val="56"/>
          <w:szCs w:val="56"/>
          <w:lang w:val="de-DE" w:eastAsia="zh-TW"/>
        </w:rPr>
        <w:t xml:space="preserve">Der Gesandte des Islams </w:t>
      </w:r>
      <w:r w:rsidRPr="00126359">
        <w:rPr>
          <w:rFonts w:asciiTheme="majorHAnsi" w:hAnsiTheme="majorHAnsi" w:cs="KFGQPC Uthman Taha Naskh Bold"/>
          <w:noProof/>
          <w:color w:val="08687E"/>
          <w:sz w:val="48"/>
          <w:szCs w:val="48"/>
          <w:lang w:val="de-DE" w:eastAsia="zh-TW"/>
        </w:rPr>
        <w:t>Muhammad - Allahs Segen und Frieden auf ihm</w:t>
      </w:r>
    </w:p>
    <w:p w14:paraId="22643B4D" w14:textId="2BE373FF" w:rsidR="00AE0AA5" w:rsidRPr="00126359" w:rsidRDefault="00AE0AA5" w:rsidP="00054C76">
      <w:pPr>
        <w:pStyle w:val="Quote"/>
        <w:snapToGrid w:val="0"/>
        <w:spacing w:after="0" w:line="247" w:lineRule="auto"/>
        <w:rPr>
          <w:rFonts w:asciiTheme="majorHAnsi" w:hAnsiTheme="majorHAnsi"/>
          <w:b w:val="0"/>
          <w:bCs w:val="0"/>
          <w:color w:val="297FD5" w:themeColor="accent3"/>
          <w:sz w:val="26"/>
          <w:szCs w:val="26"/>
          <w:lang w:val="de-DE"/>
        </w:rPr>
        <w:sectPr w:rsidR="00AE0AA5" w:rsidRPr="00126359" w:rsidSect="00141CE0">
          <w:pgSz w:w="6804" w:h="9356" w:code="11"/>
          <w:pgMar w:top="567" w:right="737" w:bottom="680" w:left="737" w:header="567" w:footer="567" w:gutter="0"/>
          <w:cols w:space="720"/>
          <w:vAlign w:val="center"/>
          <w:titlePg/>
          <w:docGrid w:linePitch="272"/>
        </w:sectPr>
      </w:pPr>
    </w:p>
    <w:p w14:paraId="5E9F8A86" w14:textId="77777777" w:rsidR="004B2081" w:rsidRPr="00126359" w:rsidRDefault="004F7911" w:rsidP="00054C76">
      <w:pPr>
        <w:pStyle w:val="a2"/>
        <w:snapToGrid w:val="0"/>
        <w:spacing w:after="0" w:line="247" w:lineRule="auto"/>
        <w:rPr>
          <w:rFonts w:asciiTheme="majorHAnsi" w:hAnsiTheme="majorHAnsi"/>
          <w:sz w:val="26"/>
          <w:szCs w:val="26"/>
        </w:rPr>
      </w:pPr>
      <w:r w:rsidRPr="00126359">
        <w:rPr>
          <w:rFonts w:asciiTheme="majorHAnsi" w:hAnsiTheme="majorHAnsi"/>
          <w:sz w:val="26"/>
          <w:szCs w:val="26"/>
        </w:rPr>
        <w:lastRenderedPageBreak/>
        <w:t>Im Namen Allahs, des Allerbarmers, des Barmherzigen.</w:t>
      </w:r>
    </w:p>
    <w:p w14:paraId="5E9F8A87" w14:textId="77777777" w:rsidR="004B2081" w:rsidRPr="00126359" w:rsidRDefault="004F7911" w:rsidP="00054C76">
      <w:pPr>
        <w:pStyle w:val="11"/>
        <w:pageBreakBefore w:val="0"/>
        <w:snapToGrid w:val="0"/>
        <w:spacing w:before="0" w:after="0" w:line="247" w:lineRule="auto"/>
        <w:rPr>
          <w:sz w:val="26"/>
          <w:szCs w:val="26"/>
        </w:rPr>
      </w:pPr>
      <w:bookmarkStart w:id="0" w:name="_Toc156318408"/>
      <w:bookmarkStart w:id="1" w:name="_Toc164170090"/>
      <w:r w:rsidRPr="00126359">
        <w:rPr>
          <w:sz w:val="26"/>
          <w:szCs w:val="26"/>
        </w:rPr>
        <w:t>Der Gesandte des Islams Muhammad - Allahs Segen und Frieden auf ihm</w:t>
      </w:r>
      <w:bookmarkEnd w:id="0"/>
      <w:bookmarkEnd w:id="1"/>
    </w:p>
    <w:p w14:paraId="5E9F8A88"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(Dies ist) ein kurzgefasster Artikel über den Gesandten des Islams Muhammad</w:t>
      </w:r>
      <w:r w:rsidRPr="00126359">
        <w:rPr>
          <w:rStyle w:val="FootnoteReference"/>
          <w:rFonts w:asciiTheme="majorHAnsi" w:hAnsiTheme="majorHAnsi"/>
          <w:sz w:val="26"/>
          <w:szCs w:val="26"/>
        </w:rPr>
        <w:footnoteReference w:id="1"/>
      </w:r>
      <w:r w:rsidRPr="00126359">
        <w:rPr>
          <w:rFonts w:asciiTheme="majorHAnsi" w:hAnsiTheme="majorHAnsi"/>
          <w:sz w:val="26"/>
          <w:szCs w:val="26"/>
        </w:rPr>
        <w:t xml:space="preserve">- </w:t>
      </w:r>
      <w:r w:rsidRPr="00126359">
        <w:rPr>
          <w:rStyle w:val="Car6"/>
          <w:rFonts w:asciiTheme="majorHAnsi" w:hAnsiTheme="majorHAnsi"/>
          <w:sz w:val="26"/>
          <w:szCs w:val="26"/>
        </w:rPr>
        <w:t>Allahs Segen und Frieden auf ihm</w:t>
      </w:r>
      <w:r w:rsidRPr="00126359">
        <w:rPr>
          <w:rFonts w:asciiTheme="majorHAnsi" w:hAnsiTheme="majorHAnsi"/>
          <w:sz w:val="26"/>
          <w:szCs w:val="26"/>
        </w:rPr>
        <w:t xml:space="preserve"> -, in dem ich seinen Namen, seine Abstammung, sein Land, seine Ehen und seine Botschaft darlege, sowie das, wozu er aufrief, die Zeichen seines Prophetentums, seine Gesetzgebung und die Stellungnahme seiner Feinde zu ihm (*die Haltung seiner Feinde ihm gegenüber).</w:t>
      </w:r>
    </w:p>
    <w:p w14:paraId="5E9F8A89" w14:textId="77777777" w:rsidR="00B174E0" w:rsidRPr="00126359" w:rsidRDefault="00B174E0" w:rsidP="00054C76">
      <w:pPr>
        <w:pStyle w:val="a0"/>
        <w:snapToGrid w:val="0"/>
        <w:spacing w:before="0" w:after="0" w:line="247" w:lineRule="auto"/>
        <w:jc w:val="center"/>
        <w:rPr>
          <w:rFonts w:asciiTheme="majorHAnsi" w:hAnsiTheme="majorHAnsi"/>
          <w:sz w:val="26"/>
          <w:szCs w:val="26"/>
        </w:rPr>
      </w:pPr>
      <w:r w:rsidRPr="00126359">
        <w:rPr>
          <w:rFonts w:asciiTheme="majorHAnsi" w:hAnsiTheme="majorHAnsi"/>
          <w:noProof/>
          <w:sz w:val="26"/>
          <w:szCs w:val="26"/>
        </w:rPr>
        <w:drawing>
          <wp:anchor distT="0" distB="0" distL="114300" distR="114300" simplePos="0" relativeHeight="251643392" behindDoc="0" locked="0" layoutInCell="1" allowOverlap="1" wp14:anchorId="5E9F8AEB" wp14:editId="683F9A88">
            <wp:simplePos x="0" y="0"/>
            <wp:positionH relativeFrom="margin">
              <wp:align>center</wp:align>
            </wp:positionH>
            <wp:positionV relativeFrom="paragraph">
              <wp:posOffset>217805</wp:posOffset>
            </wp:positionV>
            <wp:extent cx="1209524" cy="209524"/>
            <wp:effectExtent l="0" t="0" r="0" b="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5E9F8A8A"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2" w:name="_Toc156318409"/>
      <w:bookmarkStart w:id="3" w:name="_Toc164170091"/>
      <w:r w:rsidRPr="00126359">
        <w:rPr>
          <w:color w:val="143F6A" w:themeColor="accent3" w:themeShade="80"/>
          <w:sz w:val="26"/>
          <w:szCs w:val="26"/>
        </w:rPr>
        <w:lastRenderedPageBreak/>
        <w:t>1. Sein Name, seine Abstammung und sein Land, in dem er geboren und aufgewachsen ist</w:t>
      </w:r>
      <w:bookmarkEnd w:id="2"/>
      <w:bookmarkEnd w:id="3"/>
    </w:p>
    <w:p w14:paraId="5E9F8A8B" w14:textId="3FA55931" w:rsidR="004B2081" w:rsidRPr="00126359" w:rsidRDefault="004F7911" w:rsidP="00054C76">
      <w:pPr>
        <w:pStyle w:val="a0"/>
        <w:snapToGrid w:val="0"/>
        <w:spacing w:before="0" w:after="0" w:line="247" w:lineRule="auto"/>
        <w:rPr>
          <w:rFonts w:asciiTheme="majorHAnsi" w:hAnsiTheme="majorHAnsi"/>
          <w:sz w:val="25"/>
          <w:szCs w:val="25"/>
        </w:rPr>
      </w:pPr>
      <w:r w:rsidRPr="00126359">
        <w:rPr>
          <w:rFonts w:asciiTheme="majorHAnsi" w:hAnsiTheme="majorHAnsi"/>
          <w:sz w:val="25"/>
          <w:szCs w:val="25"/>
        </w:rPr>
        <w:t xml:space="preserve">Der Gesandte des Islams ist Muhammad, der Sohn von 'Abdullah, der Sohn von 'Abdul-Muttallib, der Sohn von Haschim von den Nachkommen Isma'ils, dem Sohn von Ibrahim - Frieden sei auf ihnen -. Dies, da der Prophet Allahs Ibrahim - Frieden sei auf ihm - von der Levante nach Makkah kam und seine Ehefrau Hajar und sein Sohn Isma'il, als er noch in der Wiege war (d.h. er war noch ein Kleinkind), ihn begleiteten. Er ließ sie auf den Befehl Allahs hin Makkah bewohnen. Als der kleine Junge heranwuchs, kam der Prophet Ibrahim - Frieden sei auf ihm - nach Makkah und erbaute mit seinem Sohn Isma'il - Frieden sei auf ihnen beiden - die Ka'bah, das geschützte Haus. Die Menschen vermehrten sich um das Haus herum und Makkah wurde zu einem Zielort für diejenigen, die Allah, den Herrn der Welten, anbeten und bestrebt in der Ausführung der Pilgerfahrt sind. Die Menschen verblieben auf der Anbetung Allahs und der Bezeugung seiner Einheit auf der Glaubensrichtung Ibrahims - Frieden sei auf ihm - für einige Epochen. Dann </w:t>
      </w:r>
      <w:r w:rsidRPr="00126359">
        <w:rPr>
          <w:rFonts w:asciiTheme="majorHAnsi" w:hAnsiTheme="majorHAnsi"/>
          <w:sz w:val="25"/>
          <w:szCs w:val="25"/>
        </w:rPr>
        <w:lastRenderedPageBreak/>
        <w:t>kam es zu Abweichungen und der Zustand der arabischen Halbinsel wurde wie der Zustand der restlichen Länder auf der Welt, in denen die Angelegenheiten des Heidentums sich verbreitete</w:t>
      </w:r>
      <w:r w:rsidR="00980DB3" w:rsidRPr="00126359">
        <w:rPr>
          <w:rFonts w:asciiTheme="majorHAnsi" w:hAnsiTheme="majorHAnsi"/>
          <w:sz w:val="25"/>
          <w:szCs w:val="25"/>
        </w:rPr>
        <w:t>n</w:t>
      </w:r>
      <w:r w:rsidRPr="00126359">
        <w:rPr>
          <w:rFonts w:asciiTheme="majorHAnsi" w:hAnsiTheme="majorHAnsi"/>
          <w:sz w:val="25"/>
          <w:szCs w:val="25"/>
        </w:rPr>
        <w:t xml:space="preserve"> wie die Anbetung der Götzen, das lebendige Vergraben der Mädchen, die Ungerechtigkeit gegenüber Frauen, die falsche Aussage, das Trinken von Alkohol, das Begehen der Schändlichkeiten, das Verzehren des Besitzes der Waisen und das Aufnehmen von Zins ... An diesem Ort und in diesem Gebiet wurde der Gesandte des Islams Muhammad Ibn 'Abdillah von den Nachkommen Isma'ils Ibn Ibrahim - Frieden sei auf ihm - im Jahre 571 (n. Chr.) geboren. Sein Vater verstarb vor seiner Geburt und seine Mutter verstarb, als er im Alter von sechs Jahren war. Sein Onkel Abu Talib nahm ihn auf und er lebte als Waise, war arm und pflegte von dem zu essen und von dem zu verdienen, was er mit seiner (eigenen) Hand erarbeitete.</w:t>
      </w:r>
    </w:p>
    <w:p w14:paraId="5E9F8A8C" w14:textId="70F57C85" w:rsidR="00994E71" w:rsidRPr="00425387" w:rsidRDefault="00126359" w:rsidP="00054C76">
      <w:pPr>
        <w:snapToGrid w:val="0"/>
        <w:spacing w:after="0" w:line="247" w:lineRule="auto"/>
        <w:ind w:firstLine="170"/>
        <w:jc w:val="center"/>
        <w:rPr>
          <w:rFonts w:asciiTheme="majorHAnsi" w:hAnsiTheme="majorHAnsi"/>
          <w:sz w:val="26"/>
          <w:szCs w:val="26"/>
          <w:lang w:val="de-DE"/>
        </w:rPr>
      </w:pPr>
      <w:r w:rsidRPr="00126359">
        <w:rPr>
          <w:rFonts w:asciiTheme="majorHAnsi" w:hAnsiTheme="majorHAnsi"/>
          <w:noProof/>
          <w:sz w:val="25"/>
          <w:szCs w:val="25"/>
        </w:rPr>
        <w:drawing>
          <wp:anchor distT="0" distB="0" distL="114300" distR="114300" simplePos="0" relativeHeight="251635200" behindDoc="0" locked="0" layoutInCell="1" allowOverlap="1" wp14:anchorId="5E9F8AED" wp14:editId="6B184A64">
            <wp:simplePos x="0" y="0"/>
            <wp:positionH relativeFrom="margin">
              <wp:align>center</wp:align>
            </wp:positionH>
            <wp:positionV relativeFrom="paragraph">
              <wp:posOffset>35560</wp:posOffset>
            </wp:positionV>
            <wp:extent cx="1209524" cy="209524"/>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14:sizeRelH relativeFrom="page">
              <wp14:pctWidth>0</wp14:pctWidth>
            </wp14:sizeRelH>
            <wp14:sizeRelV relativeFrom="page">
              <wp14:pctHeight>0</wp14:pctHeight>
            </wp14:sizeRelV>
          </wp:anchor>
        </w:drawing>
      </w:r>
    </w:p>
    <w:p w14:paraId="5E9F8A8D"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4" w:name="_Toc156318410"/>
      <w:bookmarkStart w:id="5" w:name="_Toc164170092"/>
      <w:r w:rsidRPr="00126359">
        <w:rPr>
          <w:color w:val="143F6A" w:themeColor="accent3" w:themeShade="80"/>
          <w:sz w:val="26"/>
          <w:szCs w:val="26"/>
        </w:rPr>
        <w:lastRenderedPageBreak/>
        <w:t>2. Die gesegnete Ehe mit der gesegneten Frau</w:t>
      </w:r>
      <w:bookmarkEnd w:id="4"/>
      <w:bookmarkEnd w:id="5"/>
    </w:p>
    <w:p w14:paraId="5E9F8A8E"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Als er das 25. Lebensjahr erreichte, heiratete er die Herrin der Frauen Makkahs, welche Khadijah Bint Khuwaylid - möge Allah mit ihr zufrieden sein - war. Ihm wurden von ihr vier Töchter und zwei Söhne geschenkt (und auf die Welt gebracht). Seine Söhne verstarben alle im Kindesalter. Sein Umgang mit seiner Ehefrau und seiner Familie war auf Milde und Liebe ausgerichtet, weshalb seine Ehefrau Khadijah ihn sehr liebte und er ihr diese Liebe erwiderte und sie selbst nach ihrem Tod für viele Jahre nicht vergaß. Er pflegte es, ein Schaf zu schlachten und es unter den Freundinnen Khadijahs - möge Allah mit ihr zufrieden sein - zu verteilen, als Ehrung für diese und aus Güte zu ihr (Khadijah) und um ihre Liebe zu bewahren.</w:t>
      </w:r>
    </w:p>
    <w:p w14:paraId="5E9F8A8F" w14:textId="77777777" w:rsidR="005E380E" w:rsidRPr="00B05AB8" w:rsidRDefault="005E380E" w:rsidP="00054C76">
      <w:pPr>
        <w:snapToGrid w:val="0"/>
        <w:spacing w:after="0" w:line="247" w:lineRule="auto"/>
        <w:ind w:firstLine="170"/>
        <w:jc w:val="center"/>
        <w:rPr>
          <w:rFonts w:asciiTheme="majorHAnsi" w:hAnsiTheme="majorHAnsi"/>
          <w:sz w:val="26"/>
          <w:szCs w:val="26"/>
          <w:lang w:val="ro-RO"/>
        </w:rPr>
      </w:pPr>
      <w:r w:rsidRPr="00126359">
        <w:rPr>
          <w:rFonts w:asciiTheme="majorHAnsi" w:hAnsiTheme="majorHAnsi"/>
          <w:noProof/>
          <w:sz w:val="26"/>
          <w:szCs w:val="26"/>
        </w:rPr>
        <w:drawing>
          <wp:anchor distT="0" distB="0" distL="114300" distR="114300" simplePos="0" relativeHeight="251651584" behindDoc="0" locked="0" layoutInCell="1" allowOverlap="1" wp14:anchorId="5E9F8AEF" wp14:editId="1DEAC941">
            <wp:simplePos x="0" y="0"/>
            <wp:positionH relativeFrom="margin">
              <wp:align>center</wp:align>
            </wp:positionH>
            <wp:positionV relativeFrom="paragraph">
              <wp:posOffset>123825</wp:posOffset>
            </wp:positionV>
            <wp:extent cx="1209524" cy="209524"/>
            <wp:effectExtent l="0" t="0" r="0" b="0"/>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14:sizeRelH relativeFrom="page">
              <wp14:pctWidth>0</wp14:pctWidth>
            </wp14:sizeRelH>
            <wp14:sizeRelV relativeFrom="page">
              <wp14:pctHeight>0</wp14:pctHeight>
            </wp14:sizeRelV>
          </wp:anchor>
        </w:drawing>
      </w:r>
    </w:p>
    <w:p w14:paraId="5E9F8A90"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6" w:name="_Toc156318411"/>
      <w:bookmarkStart w:id="7" w:name="_Toc164170093"/>
      <w:r w:rsidRPr="00126359">
        <w:rPr>
          <w:color w:val="143F6A" w:themeColor="accent3" w:themeShade="80"/>
          <w:sz w:val="26"/>
          <w:szCs w:val="26"/>
        </w:rPr>
        <w:lastRenderedPageBreak/>
        <w:t>3. Der Beginn der Offenbarung</w:t>
      </w:r>
      <w:bookmarkEnd w:id="6"/>
      <w:bookmarkEnd w:id="7"/>
    </w:p>
    <w:p w14:paraId="5E9F8A91"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war von großartiger Wesensart, seit Allah ihn erschaffen hatte. Sein Volk bezeichnete ihn als den Wahrhaftigen und den Vertrauenswürdigen, und er pflegte mit ihnen an bedeutsamen Handlungen teilzunehmen. Jedoch hasste er die Angelegenheiten des Heidentums, auf denen sie sich befanden, und nahm daran nicht teil.</w:t>
      </w:r>
    </w:p>
    <w:p w14:paraId="5E9F8A92" w14:textId="77777777" w:rsidR="0028519F"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Als er das vierzigste Lebensjahr erreichte und sich in Makkah befand, erwählte Allah ihn als Gesandten. So kam der Engel Jibril - Frieden sei auf ihm - mit dem Anfang der ersten Surah des Qurans, die herabgesandt wurde, zu ihm, und dies ist die Aussage des Erhabenen:</w:t>
      </w:r>
    </w:p>
    <w:p w14:paraId="1AE918D9" w14:textId="52F3C2EC" w:rsidR="00E6133A" w:rsidRPr="00126359" w:rsidRDefault="00E6133A" w:rsidP="00054C76">
      <w:pPr>
        <w:bidi/>
        <w:snapToGrid w:val="0"/>
        <w:spacing w:after="0" w:line="247" w:lineRule="auto"/>
        <w:ind w:firstLine="284"/>
        <w:jc w:val="both"/>
        <w:rPr>
          <w:rFonts w:asciiTheme="majorHAnsi" w:hAnsiTheme="majorHAnsi" w:cs="KFGQPC HAFS Uthmanic Script"/>
          <w:b/>
          <w:bCs/>
          <w:color w:val="072B62" w:themeColor="background2" w:themeShade="40"/>
          <w:sz w:val="26"/>
          <w:szCs w:val="26"/>
        </w:rPr>
      </w:pPr>
      <w:r w:rsidRPr="00126359">
        <w:rPr>
          <w:rFonts w:asciiTheme="majorHAnsi" w:hAnsiTheme="majorHAnsi" w:cs="Traditional Arabic"/>
          <w:b/>
          <w:bCs/>
          <w:color w:val="072B62" w:themeColor="background2" w:themeShade="40"/>
          <w:sz w:val="26"/>
          <w:szCs w:val="26"/>
          <w:shd w:val="clear" w:color="auto" w:fill="FFFFFF"/>
          <w:rtl/>
          <w:lang w:val="it-IT"/>
        </w:rPr>
        <w:t>﴿</w:t>
      </w:r>
      <w:proofErr w:type="spellStart"/>
      <w:r w:rsidRPr="00126359">
        <w:rPr>
          <w:rFonts w:asciiTheme="majorHAnsi" w:hAnsiTheme="majorHAnsi" w:cs="KFGQPC HAFS Uthmanic Script"/>
          <w:b/>
          <w:bCs/>
          <w:color w:val="072B62" w:themeColor="background2" w:themeShade="40"/>
          <w:sz w:val="26"/>
          <w:szCs w:val="26"/>
          <w:shd w:val="clear" w:color="auto" w:fill="FFFFFF"/>
          <w:rtl/>
          <w:lang w:val="it-IT"/>
        </w:rPr>
        <w:t>ٱقۡرَأۡ</w:t>
      </w:r>
      <w:proofErr w:type="spellEnd"/>
      <w:r w:rsidRPr="00126359">
        <w:rPr>
          <w:rFonts w:asciiTheme="majorHAnsi" w:hAnsiTheme="majorHAnsi" w:cs="KFGQPC HAFS Uthmanic Script"/>
          <w:b/>
          <w:bCs/>
          <w:color w:val="072B62" w:themeColor="background2" w:themeShade="40"/>
          <w:sz w:val="26"/>
          <w:szCs w:val="26"/>
          <w:shd w:val="clear" w:color="auto" w:fill="FFFFFF"/>
          <w:rtl/>
          <w:lang w:val="it-IT"/>
        </w:rPr>
        <w:t xml:space="preserve"> </w:t>
      </w:r>
      <w:proofErr w:type="spellStart"/>
      <w:r w:rsidRPr="00126359">
        <w:rPr>
          <w:rFonts w:asciiTheme="majorHAnsi" w:hAnsiTheme="majorHAnsi" w:cs="KFGQPC HAFS Uthmanic Script"/>
          <w:b/>
          <w:bCs/>
          <w:color w:val="072B62" w:themeColor="background2" w:themeShade="40"/>
          <w:sz w:val="26"/>
          <w:szCs w:val="26"/>
          <w:shd w:val="clear" w:color="auto" w:fill="FFFFFF"/>
          <w:rtl/>
          <w:lang w:val="it-IT"/>
        </w:rPr>
        <w:t>بِٱسۡمِ</w:t>
      </w:r>
      <w:proofErr w:type="spellEnd"/>
      <w:r w:rsidRPr="00126359">
        <w:rPr>
          <w:rFonts w:asciiTheme="majorHAnsi" w:hAnsiTheme="majorHAnsi" w:cs="KFGQPC HAFS Uthmanic Script"/>
          <w:b/>
          <w:bCs/>
          <w:color w:val="072B62" w:themeColor="background2" w:themeShade="40"/>
          <w:sz w:val="26"/>
          <w:szCs w:val="26"/>
          <w:shd w:val="clear" w:color="auto" w:fill="FFFFFF"/>
          <w:rtl/>
          <w:lang w:val="it-IT"/>
        </w:rPr>
        <w:t xml:space="preserve"> رَبِّكَ </w:t>
      </w:r>
      <w:proofErr w:type="spellStart"/>
      <w:r w:rsidRPr="00126359">
        <w:rPr>
          <w:rFonts w:asciiTheme="majorHAnsi" w:hAnsiTheme="majorHAnsi" w:cs="KFGQPC HAFS Uthmanic Script"/>
          <w:b/>
          <w:bCs/>
          <w:color w:val="072B62" w:themeColor="background2" w:themeShade="40"/>
          <w:sz w:val="26"/>
          <w:szCs w:val="26"/>
          <w:shd w:val="clear" w:color="auto" w:fill="FFFFFF"/>
          <w:rtl/>
          <w:lang w:val="it-IT"/>
        </w:rPr>
        <w:t>ٱلَّذِي</w:t>
      </w:r>
      <w:proofErr w:type="spellEnd"/>
      <w:r w:rsidRPr="00126359">
        <w:rPr>
          <w:rFonts w:asciiTheme="majorHAnsi" w:hAnsiTheme="majorHAnsi" w:cs="KFGQPC HAFS Uthmanic Script"/>
          <w:b/>
          <w:bCs/>
          <w:color w:val="072B62" w:themeColor="background2" w:themeShade="40"/>
          <w:sz w:val="26"/>
          <w:szCs w:val="26"/>
          <w:shd w:val="clear" w:color="auto" w:fill="FFFFFF"/>
          <w:rtl/>
          <w:lang w:val="it-IT"/>
        </w:rPr>
        <w:t xml:space="preserve"> خَلَقَ١ خَلَقَ </w:t>
      </w:r>
      <w:proofErr w:type="spellStart"/>
      <w:r w:rsidRPr="00126359">
        <w:rPr>
          <w:rFonts w:asciiTheme="majorHAnsi" w:hAnsiTheme="majorHAnsi" w:cs="KFGQPC HAFS Uthmanic Script"/>
          <w:b/>
          <w:bCs/>
          <w:color w:val="072B62" w:themeColor="background2" w:themeShade="40"/>
          <w:sz w:val="26"/>
          <w:szCs w:val="26"/>
          <w:shd w:val="clear" w:color="auto" w:fill="FFFFFF"/>
          <w:rtl/>
          <w:lang w:val="it-IT"/>
        </w:rPr>
        <w:t>ٱلۡإِنسَٰنَ</w:t>
      </w:r>
      <w:proofErr w:type="spellEnd"/>
      <w:r w:rsidRPr="00126359">
        <w:rPr>
          <w:rFonts w:asciiTheme="majorHAnsi" w:hAnsiTheme="majorHAnsi" w:cs="KFGQPC HAFS Uthmanic Script"/>
          <w:b/>
          <w:bCs/>
          <w:color w:val="072B62" w:themeColor="background2" w:themeShade="40"/>
          <w:sz w:val="26"/>
          <w:szCs w:val="26"/>
          <w:shd w:val="clear" w:color="auto" w:fill="FFFFFF"/>
          <w:rtl/>
          <w:lang w:val="it-IT"/>
        </w:rPr>
        <w:t xml:space="preserve"> </w:t>
      </w:r>
      <w:proofErr w:type="spellStart"/>
      <w:r w:rsidRPr="00126359">
        <w:rPr>
          <w:rFonts w:asciiTheme="majorHAnsi" w:hAnsiTheme="majorHAnsi" w:cs="KFGQPC HAFS Uthmanic Script"/>
          <w:b/>
          <w:bCs/>
          <w:color w:val="072B62" w:themeColor="background2" w:themeShade="40"/>
          <w:sz w:val="26"/>
          <w:szCs w:val="26"/>
          <w:shd w:val="clear" w:color="auto" w:fill="FFFFFF"/>
          <w:rtl/>
          <w:lang w:val="it-IT"/>
        </w:rPr>
        <w:t>مِنۡ</w:t>
      </w:r>
      <w:proofErr w:type="spellEnd"/>
      <w:r w:rsidRPr="00126359">
        <w:rPr>
          <w:rFonts w:asciiTheme="majorHAnsi" w:hAnsiTheme="majorHAnsi" w:cs="KFGQPC HAFS Uthmanic Script"/>
          <w:b/>
          <w:bCs/>
          <w:color w:val="072B62" w:themeColor="background2" w:themeShade="40"/>
          <w:sz w:val="26"/>
          <w:szCs w:val="26"/>
          <w:shd w:val="clear" w:color="auto" w:fill="FFFFFF"/>
          <w:rtl/>
          <w:lang w:val="it-IT"/>
        </w:rPr>
        <w:t xml:space="preserve"> عَلَقٍ٢ </w:t>
      </w:r>
      <w:proofErr w:type="spellStart"/>
      <w:r w:rsidRPr="00126359">
        <w:rPr>
          <w:rFonts w:asciiTheme="majorHAnsi" w:hAnsiTheme="majorHAnsi" w:cs="KFGQPC HAFS Uthmanic Script"/>
          <w:b/>
          <w:bCs/>
          <w:color w:val="072B62" w:themeColor="background2" w:themeShade="40"/>
          <w:sz w:val="26"/>
          <w:szCs w:val="26"/>
          <w:shd w:val="clear" w:color="auto" w:fill="FFFFFF"/>
          <w:rtl/>
          <w:lang w:val="it-IT"/>
        </w:rPr>
        <w:t>ٱقۡرَأۡ</w:t>
      </w:r>
      <w:proofErr w:type="spellEnd"/>
      <w:r w:rsidRPr="00126359">
        <w:rPr>
          <w:rFonts w:asciiTheme="majorHAnsi" w:hAnsiTheme="majorHAnsi" w:cs="KFGQPC HAFS Uthmanic Script"/>
          <w:b/>
          <w:bCs/>
          <w:color w:val="072B62" w:themeColor="background2" w:themeShade="40"/>
          <w:sz w:val="26"/>
          <w:szCs w:val="26"/>
          <w:shd w:val="clear" w:color="auto" w:fill="FFFFFF"/>
          <w:rtl/>
          <w:lang w:val="it-IT"/>
        </w:rPr>
        <w:t xml:space="preserve"> وَرَبُّكَ ٱلۡأَكۡرَمُ٣ </w:t>
      </w:r>
      <w:proofErr w:type="spellStart"/>
      <w:r w:rsidRPr="00126359">
        <w:rPr>
          <w:rFonts w:asciiTheme="majorHAnsi" w:hAnsiTheme="majorHAnsi" w:cs="KFGQPC HAFS Uthmanic Script"/>
          <w:b/>
          <w:bCs/>
          <w:color w:val="072B62" w:themeColor="background2" w:themeShade="40"/>
          <w:sz w:val="26"/>
          <w:szCs w:val="26"/>
          <w:shd w:val="clear" w:color="auto" w:fill="FFFFFF"/>
          <w:rtl/>
          <w:lang w:val="it-IT"/>
        </w:rPr>
        <w:t>ٱلَّذِي</w:t>
      </w:r>
      <w:proofErr w:type="spellEnd"/>
      <w:r w:rsidRPr="00126359">
        <w:rPr>
          <w:rFonts w:asciiTheme="majorHAnsi" w:hAnsiTheme="majorHAnsi" w:cs="KFGQPC HAFS Uthmanic Script"/>
          <w:b/>
          <w:bCs/>
          <w:color w:val="072B62" w:themeColor="background2" w:themeShade="40"/>
          <w:sz w:val="26"/>
          <w:szCs w:val="26"/>
          <w:shd w:val="clear" w:color="auto" w:fill="FFFFFF"/>
          <w:rtl/>
          <w:lang w:val="it-IT"/>
        </w:rPr>
        <w:t xml:space="preserve"> عَلَّمَ بِٱلۡقَلَمِ٤ عَلَّمَ </w:t>
      </w:r>
      <w:proofErr w:type="spellStart"/>
      <w:r w:rsidRPr="00126359">
        <w:rPr>
          <w:rFonts w:asciiTheme="majorHAnsi" w:hAnsiTheme="majorHAnsi" w:cs="KFGQPC HAFS Uthmanic Script"/>
          <w:b/>
          <w:bCs/>
          <w:color w:val="072B62" w:themeColor="background2" w:themeShade="40"/>
          <w:sz w:val="26"/>
          <w:szCs w:val="26"/>
          <w:shd w:val="clear" w:color="auto" w:fill="FFFFFF"/>
          <w:rtl/>
          <w:lang w:val="it-IT"/>
        </w:rPr>
        <w:t>ٱلۡإِنسَٰنَ</w:t>
      </w:r>
      <w:proofErr w:type="spellEnd"/>
      <w:r w:rsidRPr="00126359">
        <w:rPr>
          <w:rFonts w:asciiTheme="majorHAnsi" w:hAnsiTheme="majorHAnsi" w:cs="KFGQPC HAFS Uthmanic Script"/>
          <w:b/>
          <w:bCs/>
          <w:color w:val="072B62" w:themeColor="background2" w:themeShade="40"/>
          <w:sz w:val="26"/>
          <w:szCs w:val="26"/>
          <w:shd w:val="clear" w:color="auto" w:fill="FFFFFF"/>
          <w:rtl/>
          <w:lang w:val="it-IT"/>
        </w:rPr>
        <w:t xml:space="preserve"> مَا </w:t>
      </w:r>
      <w:proofErr w:type="spellStart"/>
      <w:r w:rsidRPr="00126359">
        <w:rPr>
          <w:rFonts w:asciiTheme="majorHAnsi" w:hAnsiTheme="majorHAnsi" w:cs="KFGQPC HAFS Uthmanic Script"/>
          <w:b/>
          <w:bCs/>
          <w:color w:val="072B62" w:themeColor="background2" w:themeShade="40"/>
          <w:sz w:val="26"/>
          <w:szCs w:val="26"/>
          <w:shd w:val="clear" w:color="auto" w:fill="FFFFFF"/>
          <w:rtl/>
          <w:lang w:val="it-IT"/>
        </w:rPr>
        <w:t>لَمۡ</w:t>
      </w:r>
      <w:proofErr w:type="spellEnd"/>
      <w:r w:rsidRPr="00126359">
        <w:rPr>
          <w:rFonts w:asciiTheme="majorHAnsi" w:hAnsiTheme="majorHAnsi" w:cs="KFGQPC HAFS Uthmanic Script"/>
          <w:b/>
          <w:bCs/>
          <w:color w:val="072B62" w:themeColor="background2" w:themeShade="40"/>
          <w:sz w:val="26"/>
          <w:szCs w:val="26"/>
          <w:shd w:val="clear" w:color="auto" w:fill="FFFFFF"/>
          <w:rtl/>
          <w:lang w:val="it-IT"/>
        </w:rPr>
        <w:t xml:space="preserve"> يَعۡلَمۡ٥</w:t>
      </w:r>
      <w:r w:rsidRPr="00126359">
        <w:rPr>
          <w:rFonts w:asciiTheme="majorHAnsi" w:hAnsiTheme="majorHAnsi" w:cs="Traditional Arabic"/>
          <w:b/>
          <w:bCs/>
          <w:color w:val="072B62" w:themeColor="background2" w:themeShade="40"/>
          <w:sz w:val="26"/>
          <w:szCs w:val="26"/>
          <w:shd w:val="clear" w:color="auto" w:fill="FFFFFF"/>
          <w:rtl/>
          <w:lang w:val="it-IT"/>
        </w:rPr>
        <w:t>﴾</w:t>
      </w:r>
      <w:r w:rsidRPr="00126359">
        <w:rPr>
          <w:rFonts w:asciiTheme="majorHAnsi" w:hAnsiTheme="majorHAnsi" w:cs="KFGQPC HAFS Uthmanic Script"/>
          <w:b/>
          <w:bCs/>
          <w:sz w:val="26"/>
          <w:szCs w:val="26"/>
          <w:shd w:val="clear" w:color="auto" w:fill="FFFFFF"/>
          <w:rtl/>
          <w:lang w:val="fr-FR"/>
        </w:rPr>
        <w:t xml:space="preserve"> </w:t>
      </w:r>
      <w:r w:rsidRPr="00126359">
        <w:rPr>
          <w:rFonts w:asciiTheme="majorHAnsi" w:hAnsiTheme="majorHAnsi" w:cs="KFGQPC HAFS Uthmanic Script"/>
          <w:b/>
          <w:bCs/>
          <w:color w:val="072B62" w:themeColor="background2" w:themeShade="40"/>
          <w:sz w:val="26"/>
          <w:szCs w:val="26"/>
          <w:rtl/>
          <w:lang w:val="it-IT"/>
        </w:rPr>
        <w:t>[العلق: 1-5]</w:t>
      </w:r>
    </w:p>
    <w:p w14:paraId="5E9F8A94" w14:textId="77777777" w:rsidR="0028519F" w:rsidRPr="00425387" w:rsidRDefault="004F7911" w:rsidP="00054C76">
      <w:pPr>
        <w:pStyle w:val="a1"/>
        <w:spacing w:line="247" w:lineRule="auto"/>
        <w:rPr>
          <w:lang w:val="de-DE"/>
        </w:rPr>
      </w:pPr>
      <w:r w:rsidRPr="00126359">
        <w:t xml:space="preserve"> </w:t>
      </w:r>
      <w:r w:rsidRPr="00425387">
        <w:rPr>
          <w:lang w:val="de-DE"/>
        </w:rPr>
        <w:t xml:space="preserve">„Lies im Namen deines Herrn, Der erschaffen hat, den Menschen erschaffen hat aus einem Anhängsel. Lies, und dein Herr ist der Edelste, Der (das Schreiben) mit dem Schreibrohr gelehrt hat, den Menschen </w:t>
      </w:r>
      <w:r w:rsidRPr="00425387">
        <w:rPr>
          <w:lang w:val="de-DE"/>
        </w:rPr>
        <w:lastRenderedPageBreak/>
        <w:t>gelehrt hat, was er nicht wusste.“ (Al-'Alaq 96:1-5)</w:t>
      </w:r>
    </w:p>
    <w:p w14:paraId="5E9F8A95"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 Dann kam er zu seiner Ehefrau Khadijah - möge Allah mit ihr zufrieden sein -, während sein Inneres/Herz erschrocken bebte, und erzählte ihr vom Ereignis. Sie beruhigte ihn und ging mit ihm zum Sohn ihres Onkels (väterlicherseits) Waraqah Ibn Naufal, welcher zum Christentum konvertiert war und die Thora und das Evangelium gelesen hatte. So sagte Khadijah zu ihm: „O Sohn meines Onkels, höre vom Sohn deines Bruders.“ Dann sagte Waraqah zu ihm: „O Sohn meines Bruders, was hast du gesehen?“ Hierauf berichtete ihm der Gesandte Allahs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über das Ereignis, das er gesehen hatte. Waraqah sagte dann zu ihm: „Das ist das Gesetz, welches Allah auf Musa herabsandte. Ich wünschte, ich wäre noch jung. Ich wünschte, ich würde noch leben, wenn dein Volk dich vertreiben wird.“ Dann sagte der Gesandte Allahs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„Werden sie mich denn vertreiben?“ Er sagte: „Ja, kein Mann kam mit etwas Ähnlichem wie du, außer dass er angefeindet wurde. Wenn </w:t>
      </w:r>
      <w:r w:rsidRPr="00126359">
        <w:rPr>
          <w:rFonts w:asciiTheme="majorHAnsi" w:hAnsiTheme="majorHAnsi"/>
          <w:sz w:val="26"/>
          <w:szCs w:val="26"/>
        </w:rPr>
        <w:lastRenderedPageBreak/>
        <w:t>mich dein Tag erreichen sollte, werde ich dir gewiss beistehen und dich unterstützen!“</w:t>
      </w:r>
      <w:r w:rsidRPr="00126359">
        <w:rPr>
          <w:rStyle w:val="FootnoteReference"/>
          <w:rFonts w:asciiTheme="majorHAnsi" w:hAnsiTheme="majorHAnsi"/>
          <w:sz w:val="26"/>
          <w:szCs w:val="26"/>
        </w:rPr>
        <w:footnoteReference w:id="2"/>
      </w:r>
    </w:p>
    <w:p w14:paraId="5E9F8A96"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In Makkah wurde die Offenbarung des Qurans auf ihn fortgeführt. Jibril - Frieden sei auf ihm - stieg damit vom Herrn der Welten hinab, als er mit den Details der Botschaft zu ihm kam.</w:t>
      </w:r>
    </w:p>
    <w:p w14:paraId="5E9F8A97"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Und er fuhr fort, sein Volk zum Islam zu rufen. Sein Volk verstieß ihn (dafür) und stritt mit ihm. Damit er von (der Überbringung) der Botschaft ablässt, baten sie ihm Entgelt an: Geld und Herrschaft. Er lehnte all dies ab, und sie sagten zu ihm das, was die Leute den Gesandten vor ihm sagten: „(Er ist) ein Zauberer, ein Lügner, ein Ersinner von Lügen.“ Und sie engten ihn ein, griffen seinen ehrenhaften Körper an und unterdrückten seine Anhänger. Der Gesandte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fuhr in Makkah jedoch mit seinem Aufruf zu Allah fort. Er suchte dafür die Zeit der Pilgerfahrt und die saisonalen Märkte der </w:t>
      </w:r>
      <w:r w:rsidRPr="00126359">
        <w:rPr>
          <w:rFonts w:asciiTheme="majorHAnsi" w:hAnsiTheme="majorHAnsi"/>
          <w:sz w:val="26"/>
          <w:szCs w:val="26"/>
        </w:rPr>
        <w:lastRenderedPageBreak/>
        <w:t xml:space="preserve">Araber aus, damit er dort auf Menschen trifft und ihnen den Islam zeigt. Er begehrte weder Weltliches noch Führerschaft und machte niemandem Angst mit dem Schwert. Er verfügte über keine Herrschaft und war kein König. Zu Beginn seines Aufrufs verkündete er die Herausforderung, dass sie etwas Gleichartiges wie den gewaltigen Quran hervorbringen sollen. Er fuhr fort, seine Gegner damit herauszufordern und so glaubten die geehrten Gefährten - möge Allah mit ihnen allen zufrieden sein - an ihn. In Makkah ehrte Allah ihn mit dem gewaltigen Zeichen, welches die Himmelfahrt zum heiligen Haus war und sein Hinaufsteigen hierfür zum Himmel. Es ist bekannt, dass Allah den Propheten Ilyas und den Messias - Frieden sei auf ihnen - zum Himmel emporhob, so wie es bei den Muslimen und Christen erwähnt wird.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erhielt im Himmel von Allah den Befehl zum Gebet, und es ist das Gebet, welches die Muslime fünfmal am Tag verrichten. Ebenfalls in Makkah ereignete sich das andere gewaltige Zeichen, welches die </w:t>
      </w:r>
      <w:r w:rsidRPr="00126359">
        <w:rPr>
          <w:rFonts w:asciiTheme="majorHAnsi" w:hAnsiTheme="majorHAnsi"/>
          <w:sz w:val="26"/>
          <w:szCs w:val="26"/>
        </w:rPr>
        <w:lastRenderedPageBreak/>
        <w:t>Spaltung des Mondes ist, sodass selbst die Götzendiener es sahen.</w:t>
      </w:r>
    </w:p>
    <w:p w14:paraId="5E9F8A98"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Die Ungläubigen der Quraysch nutzten jeden Weg, um von ihm abzuhalten, vertieft darin, ihm Ränke zu setzen und vor ihm abzuschrecken. Sie bemühten sich und strebten danach, Beweise (gegen ihn) zu finden und baten dabei die Juden um Hilfe, damit sie sie mit Argumenten unterstützen, die ihnen helfen, ihn zu bekämpfen, und die Menschen von ihm abzuweisen.</w:t>
      </w:r>
    </w:p>
    <w:p w14:paraId="22B0C92D" w14:textId="77777777" w:rsidR="003B7922"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Als die Unterdrückung der Quraysch gegen die Gläubigen weiterhin andauerte, erlaubte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ihnen die Auswanderung nach Abessinien.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sagte zu ihnen: „Dort befindet sich ein gerechter König, der niemandem Unrecht zufügt.“ Dieser war ein christlicher König. Zwei Gruppen von ihnen wanderten nach Abessinien aus und als die Auswanderer Abessinien erreichten, stellten sie dem König An-Najaschi die Religion vor, mit welcher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gekommen war. Er glaubte daran und sagte: „Dies ist bei Allah das, womit </w:t>
      </w:r>
      <w:r w:rsidRPr="00126359">
        <w:rPr>
          <w:rFonts w:asciiTheme="majorHAnsi" w:hAnsiTheme="majorHAnsi"/>
          <w:sz w:val="26"/>
          <w:szCs w:val="26"/>
        </w:rPr>
        <w:lastRenderedPageBreak/>
        <w:t>Musa - Frieden sei auf ihm - kam, und sie (also diese Botschaften) entstammen aus derselben Lampe.</w:t>
      </w:r>
    </w:p>
    <w:p w14:paraId="5E9F8A99" w14:textId="31764E90"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Der Schaden seine Volkes ihm und seinen Gefährten gegenüber setzte sich fort.</w:t>
      </w:r>
    </w:p>
    <w:p w14:paraId="5E9F8A9A"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Unter denjenigen, die zu der Zeit an ihn glaubten, war eine Schar von einigen, die aus Al-Madinah kamen und ihm den Treueeid für den Islam und die Unterstützung aussprachen, wenn er in ihre Stadt zieht, welche „Yathrib“ genannt wurde. Dann wurde denen, die noch in Makkah blieben, die Auswanderung in die Prophetenstadt Al-Madinah erlaubt. Hierauf wanderten sie aus und der Islam verbreitete sich in der Stadt, bis dort kein Haus mehr existierte, in das der Islam nicht eintrat.</w:t>
      </w:r>
    </w:p>
    <w:p w14:paraId="5E9F8A9B"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Nachdem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dreizehn Jahre in Makkah damit verbrachte, zu Allah aufzurufen, erlaubte Allah ihm die Auswanderung in die Prophetenstadt Al-Madinah. Dann wanderte er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aus und setzte den Aufruf zu Allah fort, und die Herabsendung der Gesetze des Islams fuhr Stück für Stück fort. Er begann darauf seine </w:t>
      </w:r>
      <w:r w:rsidRPr="00126359">
        <w:rPr>
          <w:rFonts w:asciiTheme="majorHAnsi" w:hAnsiTheme="majorHAnsi"/>
          <w:sz w:val="26"/>
          <w:szCs w:val="26"/>
        </w:rPr>
        <w:lastRenderedPageBreak/>
        <w:t>Botschafter mit Botschaften an die Führer der Stämme und der Königreiche zu entsenden, in denen er sie zum Islam aufrief. Zu denjenigen, an denen er (eine Botschaft) entsandte, gehören: der König der Römer, der König der Perser und der König Ägyptens.</w:t>
      </w:r>
    </w:p>
    <w:p w14:paraId="51566CF0" w14:textId="77777777" w:rsidR="00DF4448"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In Al-Madinah ereignete sich eine Sonnenfinsternis und die Menschen fürchteten sich. Dieses Ereignis fiel auf den Todestag Ibrahims, dem Sohn des Propheten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weshalb die Menschen sagten: „Die Sonne verfinsterte sich aufgrund des Todes von Ibrahim.“ Da sagte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„Wahrlich die Sonne und der Mond verfinstern sich weder aufgrund des Todes noch des Lebens einer Person. Vielmehr gehören sie zu den Zeichen Allahs, mit denen Er Seinen Dienern Angst einflößt.“</w:t>
      </w:r>
      <w:r w:rsidRPr="00126359">
        <w:rPr>
          <w:rStyle w:val="FootnoteReference"/>
          <w:rFonts w:asciiTheme="majorHAnsi" w:hAnsiTheme="majorHAnsi"/>
          <w:sz w:val="26"/>
          <w:szCs w:val="26"/>
        </w:rPr>
        <w:footnoteReference w:id="3"/>
      </w:r>
    </w:p>
    <w:p w14:paraId="5E9F8A9C" w14:textId="429B0D34"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Wäre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ein lügnerischer Aufrufer, hätte er sich aufgrund seiner Lügen beeilt, den Menschen Angst einzujagen und hätte gesagt: „Die Sonne hat sich wegen des Todes meines Sohnes </w:t>
      </w:r>
      <w:r w:rsidRPr="00126359">
        <w:rPr>
          <w:rFonts w:asciiTheme="majorHAnsi" w:hAnsiTheme="majorHAnsi"/>
          <w:sz w:val="26"/>
          <w:szCs w:val="26"/>
        </w:rPr>
        <w:lastRenderedPageBreak/>
        <w:t>verfinstert, wie ist es dann mit dem, der mich der Lüge bezichtigt?“</w:t>
      </w:r>
    </w:p>
    <w:p w14:paraId="27A2DA5F" w14:textId="29F3DE2E" w:rsidR="002B556C"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Der Gesandte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wurde von seinem Herrn durch die Vollkommenheit des Charakters verschönert, und Allah beschreibt ihn durch Seine Aussage:</w:t>
      </w:r>
    </w:p>
    <w:p w14:paraId="70F5FAC9" w14:textId="6804096F" w:rsidR="002B556C" w:rsidRPr="00C92E7B" w:rsidRDefault="002B556C" w:rsidP="00054C76">
      <w:pPr>
        <w:pStyle w:val="PlainText"/>
        <w:spacing w:line="247" w:lineRule="auto"/>
        <w:rPr>
          <w:rFonts w:ascii="KFGQPC Hafs Smart" w:hAnsi="KFGQPC Hafs Smart" w:cs="KFGQPC Hafs Smart"/>
          <w:b/>
          <w:bCs/>
          <w:color w:val="072B62" w:themeColor="background2" w:themeShade="40"/>
          <w:sz w:val="26"/>
          <w:szCs w:val="26"/>
        </w:rPr>
      </w:pPr>
      <w:r w:rsidRPr="00C92E7B">
        <w:rPr>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 xml:space="preserve"> ‏</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 xml:space="preserve"> ‏</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 xml:space="preserve"> ‏</w:t>
      </w:r>
      <w:r w:rsidR="00640792" w:rsidRPr="00C92E7B">
        <w:rPr>
          <w:rFonts w:ascii="KFGQPC Hafs Smart" w:hAnsi="KFGQPC Hafs Smart" w:cs="KFGQPC Hafs Smart"/>
          <w:b/>
          <w:bCs/>
          <w:color w:val="072B62" w:themeColor="background2" w:themeShade="40"/>
          <w:sz w:val="26"/>
          <w:szCs w:val="26"/>
        </w:rPr>
        <w:t></w:t>
      </w:r>
      <w:r w:rsidRPr="00C92E7B">
        <w:rPr>
          <w:b/>
          <w:bCs/>
          <w:color w:val="072B62" w:themeColor="background2" w:themeShade="40"/>
          <w:sz w:val="26"/>
          <w:szCs w:val="26"/>
          <w:rtl/>
        </w:rPr>
        <w:t xml:space="preserve">﴾ </w:t>
      </w:r>
      <w:r w:rsidRPr="00C92E7B">
        <w:rPr>
          <w:rStyle w:val="Car4"/>
          <w:rFonts w:asciiTheme="majorHAnsi" w:hAnsiTheme="majorHAnsi"/>
          <w:rtl/>
        </w:rPr>
        <w:t>[العلق: 4]</w:t>
      </w:r>
      <w:r w:rsidR="00640792" w:rsidRPr="00C92E7B">
        <w:rPr>
          <w:rFonts w:hint="cs"/>
          <w:b/>
          <w:bCs/>
          <w:color w:val="072B62" w:themeColor="background2" w:themeShade="40"/>
          <w:sz w:val="26"/>
          <w:szCs w:val="26"/>
          <w:rtl/>
          <w:lang w:bidi="ar-TN"/>
        </w:rPr>
        <w:t xml:space="preserve"> </w:t>
      </w:r>
    </w:p>
    <w:p w14:paraId="5E9F8A9F" w14:textId="77777777" w:rsidR="004013CC" w:rsidRPr="00126359" w:rsidRDefault="004F7911" w:rsidP="00054C76">
      <w:pPr>
        <w:pStyle w:val="a1"/>
        <w:spacing w:line="247" w:lineRule="auto"/>
        <w:rPr>
          <w:rtl/>
          <w:lang w:bidi="ar-EG"/>
        </w:rPr>
      </w:pPr>
      <w:r w:rsidRPr="00126359">
        <w:t xml:space="preserve"> </w:t>
      </w:r>
      <w:r w:rsidRPr="00425387">
        <w:rPr>
          <w:lang w:val="de-DE"/>
        </w:rPr>
        <w:t>„Und du bist wahrlich von großartiger Wesensart.“ (Al-Qalam 68:4)</w:t>
      </w:r>
    </w:p>
    <w:p w14:paraId="5E9F8AA0"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 Er wurde mit jeder guten Charaktereigenschaft, wie der Wahrhaftigkeit, der Aufrichtigkeit, dem Mut, der Gerechtigkeit, der Treue - selbst mit den Feinden - und der Güte beschrieben. Er hat die Spende für die Armen, die Bedauernswerten, die Witwen und die Bedürftigen geliebt, sowie das Streben nach ihrer Rechtleitung und die Barmherzigkeit mit ihnen und die Bescheidenheit ihnen gegenüber, sodass selbst ein fremder Mann kam und den Gesandten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suchte und seine Gefährten - möge Allah mit ihnen zufrieden sein - nach ihm fragte, während er sich zwischen ihnen befand. Er erkannte ihn jedoch nicht und fragte: „Wer von euch ist Muhammad?“</w:t>
      </w:r>
    </w:p>
    <w:p w14:paraId="5E9F8AA1"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lastRenderedPageBreak/>
        <w:t>Seine Biografie ist ein Zeichen für die Vollkommenheit und der Vornehmheit in seinem Umgang mit jedem: dem Feind und dem Freund, dem Nahestehenden und Entfernten, dem Großen und dem Kleinen, dem Mann und der Frau, den Tieren und den Vögeln.</w:t>
      </w:r>
    </w:p>
    <w:p w14:paraId="5E9F8AA2"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Als Allah ihm die Religion vervollkommnete und der Gesandte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die Botschaft vollständig überbrachte, verstarb er im Alter von 63 Jahren, davon waren 40 Jahre vor dem Prophetentum und dreizehn Jahre als Prophet und Gesandter. Er wurde in der Prophetenstadt Al-Madinah begraben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Er hinterließ keinen Besitz und kein Erbe außer seinem weißen Maultier, welches er zu reiten pflegte und ein Grundstück als Spende für den Sohn des Weges.</w:t>
      </w:r>
      <w:r w:rsidRPr="00126359">
        <w:rPr>
          <w:rStyle w:val="FootnoteReference"/>
          <w:rFonts w:asciiTheme="majorHAnsi" w:hAnsiTheme="majorHAnsi"/>
          <w:sz w:val="26"/>
          <w:szCs w:val="26"/>
        </w:rPr>
        <w:footnoteReference w:id="4"/>
      </w:r>
    </w:p>
    <w:p w14:paraId="5E9F8AA3"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Die Anzahl derjenigen, die den Islam annahmen, an ihn glaubten und ihm folgten, war groß. In der Abschiedspilgerfahrt pilgerten mit ihm mehr als hunderttausend seiner Gefährten und sie fand ungefähr drei Monate vor seinem Tod statt. Dies ist sicherlich von den </w:t>
      </w:r>
      <w:r w:rsidRPr="00126359">
        <w:rPr>
          <w:rFonts w:asciiTheme="majorHAnsi" w:hAnsiTheme="majorHAnsi"/>
          <w:sz w:val="26"/>
          <w:szCs w:val="26"/>
        </w:rPr>
        <w:lastRenderedPageBreak/>
        <w:t>Geheimnissen der Bewahrung seiner Religion und seiner Verbreitung. Seine Gefährten, die er zur Verantwortung für den Islam und seine Prinzipien erzog, waren die besten Gefährten in Bezug auf die Gerechtigkeit, die Bescheidenheit, die Frömmigkeit und die Treue sowie in der Aufopferung für diese gewaltige Religion, an die sie glaubten.</w:t>
      </w:r>
    </w:p>
    <w:p w14:paraId="5E9F8AA4"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Die Großartigsten seiner Gefährten - möge Allah mit ihnen allen zufrieden sein - im Glauben, im Wissen, im Handeln, in der Aufrichtigkeit, in der Wahrhaftigkeit, in der Aufopferung, im Mut und in der Güte waren: Abu Bakr As-Siddiq, 'Umar Ibn Al-Khattab, 'Uthman Ibn 'Affan und 'Ali Ibn Abi Talib - möge Allah mit ihnen zufrieden sein -. Sie gehören zu den Ersten, die an ihn glaubten und ihn bestätigten, und sie waren die Kalifen, die auf ihn folgten und nach ihm das Banner der Religion trugen. Sie besaßen nichts von den Besonderheiten des Prophetentums, und er hat sie nicht durch irgendetwas von seinen restlichen Gefährten - möge Allah mit ihnen zufrieden sein - ausgezeichnet.</w:t>
      </w:r>
    </w:p>
    <w:p w14:paraId="5E9F8AA5"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lastRenderedPageBreak/>
        <w:t xml:space="preserve">Allah bewahrte Sein Buch, mit welchem er kam, seine Sitten, seine Aussagen und seine Taten auf der Sprache, in der er sprach. Seit jeher ist keine Biografie so erhalten geblieben wie seine Lebensgeschichte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Selbst die Art und Weise, wie er geschlafen, gegessen, getrunken und gelacht hat, wurde bewahrt. Wie war der Umgang mit seiner Familie im Inneren seines Hauses? All seine Zustände sind in seiner Biografie aufgezeichnet. Er ist ein entsandter Mensch, der keine Besonderheiten der Herrlichkeit besitzt und sich selbst weder Nutzen noch Schaden bringen kann.</w:t>
      </w:r>
    </w:p>
    <w:p w14:paraId="5E9F8AA6" w14:textId="77777777" w:rsidR="00421AC5" w:rsidRPr="00425387" w:rsidRDefault="00421AC5" w:rsidP="00054C76">
      <w:pPr>
        <w:snapToGrid w:val="0"/>
        <w:spacing w:after="0" w:line="247" w:lineRule="auto"/>
        <w:ind w:firstLine="170"/>
        <w:jc w:val="center"/>
        <w:rPr>
          <w:rFonts w:asciiTheme="majorHAnsi" w:hAnsiTheme="majorHAnsi"/>
          <w:sz w:val="26"/>
          <w:szCs w:val="26"/>
          <w:lang w:val="de-DE"/>
        </w:rPr>
      </w:pPr>
      <w:r w:rsidRPr="00126359">
        <w:rPr>
          <w:rFonts w:asciiTheme="majorHAnsi" w:hAnsiTheme="majorHAnsi"/>
          <w:noProof/>
          <w:sz w:val="26"/>
          <w:szCs w:val="26"/>
        </w:rPr>
        <w:drawing>
          <wp:anchor distT="0" distB="0" distL="114300" distR="114300" simplePos="0" relativeHeight="251657728" behindDoc="0" locked="0" layoutInCell="1" allowOverlap="1" wp14:anchorId="5E9F8AF1" wp14:editId="4F8B86D9">
            <wp:simplePos x="0" y="0"/>
            <wp:positionH relativeFrom="margin">
              <wp:align>center</wp:align>
            </wp:positionH>
            <wp:positionV relativeFrom="paragraph">
              <wp:posOffset>177165</wp:posOffset>
            </wp:positionV>
            <wp:extent cx="1209524" cy="209524"/>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5E9F8AA7"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8" w:name="_Toc156318412"/>
      <w:bookmarkStart w:id="9" w:name="_Toc164170094"/>
      <w:r w:rsidRPr="00126359">
        <w:rPr>
          <w:color w:val="143F6A" w:themeColor="accent3" w:themeShade="80"/>
          <w:sz w:val="26"/>
          <w:szCs w:val="26"/>
        </w:rPr>
        <w:lastRenderedPageBreak/>
        <w:t>4. Seine Botschaft</w:t>
      </w:r>
      <w:bookmarkEnd w:id="8"/>
      <w:bookmarkEnd w:id="9"/>
    </w:p>
    <w:p w14:paraId="5E9F8AA8"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 xml:space="preserve">Allah entsandte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nachdem sich der Götzendienst, der Unglaube und die Unwissenheit überall auf der Erde ausbreiteten und niemand auf dem Erdboden existierte, der Allah anbetet und Ihm nichts beigesellt, außer wenige Reste der Leute der Schrift. Dann entsandte Allah Seinen Gesandten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als letzten Propheten und Gesandten. Allah entsandte ihn mit der Rechtleitung und der wahren Religion für alle Welten, um ihr die Oberhand über alle Religionen zu geben und um die Menschen aus den Finsternissen des Heidentums, des Unglaubens und der Unwissenheit in das Licht des Monotheismus und des Glaubens zu bringen. Seine Botschaft vervollständigt die Botschaften der vorigen Propheten - Segen und Frieden auf ihnen -.</w:t>
      </w:r>
    </w:p>
    <w:p w14:paraId="5E9F8AA9"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 xml:space="preserve">Er rief zu all dem, wozu die Propheten und Gesandten - Frieden sei auf ihnen - aufriefen: Nuh, Ibrahim, Musa, Sulayman, Dawud und 'Isa. </w:t>
      </w:r>
      <w:r w:rsidRPr="00126359">
        <w:rPr>
          <w:rFonts w:asciiTheme="majorHAnsi" w:hAnsiTheme="majorHAnsi"/>
          <w:sz w:val="26"/>
          <w:szCs w:val="26"/>
        </w:rPr>
        <w:lastRenderedPageBreak/>
        <w:t>(Er rief) zum Glauben, dass der Herr Allah ist, der Schöpfer, der Versorger, Der leben lässt und Der sterben lässt. Der König der Könige. Er ist Der, Der die Angelegenheiten regelt, Er ist der Gütige, der Barmherzige. Und (er rief zum Glauben,) dass Allah der Schöpfer von allem ist, was sich in diesem Universum befindet. Von dem, was wir sehen und von dem, was wir nicht sehen. Und alles außer Allah ist eine Schöpfung Seiner Schöpfungen.</w:t>
      </w:r>
    </w:p>
    <w:p w14:paraId="5E9F8AAA"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Er rief auch zur alleinigen Anbetung Allahs und zur Unterlassung der Anbetung anderer außer Ihm auf. Er stellte sehr deutlich dar, dass Allah einzig ist und keinen Teilhaber in Seiner Anbetung, Seiner Herrschaft, Seiner Schöpfung oder Seiner Leitung hat. Er verdeutlichte, dass Allah - gepriesen ist Er - nicht zeugt und nicht gezeugt worden ist und dass Ihm niemand gleich ist oder ähnelt. Er löst sich weder in etwas aus Seiner Schöpfung auf noch verkörpert Er sich darin.</w:t>
      </w:r>
    </w:p>
    <w:p w14:paraId="5E9F8AAB"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 xml:space="preserve">Er rief zum Glauben an die göttlichen Bücher auf, wie die Blätter von Ibrahim und Musa - </w:t>
      </w:r>
      <w:r w:rsidRPr="00126359">
        <w:rPr>
          <w:rFonts w:asciiTheme="majorHAnsi" w:hAnsiTheme="majorHAnsi"/>
          <w:sz w:val="26"/>
          <w:szCs w:val="26"/>
        </w:rPr>
        <w:lastRenderedPageBreak/>
        <w:t>Frieden sei auf ihnen -, die Thora, die Psalmen und das Evangelium, so wie er zum Glauben an alle Gesandten - Frieden sei auf ihnen - aufrief. Er war der Ansicht, dass derjenige, der einen einzigen Propheten der Lüge bezichtigt, auch an alle anderen Propheten nicht glaubt.</w:t>
      </w:r>
    </w:p>
    <w:p w14:paraId="5E9F8AAC" w14:textId="62DA0DE9"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Er brachte den Menschen allesamt die frohe Botschaft der Barmherzigkeit Allahs, und dass Allah Derjenige ist, Der für ihre Bedürfnisse im Diesseits aufkommt, und dass Allah der barmherzige Herr ist. Er alleine wird die Geschöpfe am Tage der Auferstehung zur Rechenschaft ziehen, wenn Er sie allesamt aus ihren Gräbern auferstehen lässt. Und Er ist Derjenige, Der die Gläubigen für ihre guten rechtschaffenen Taten zehnfach vergelten wird und die schlechte Tat nur einmal. Sie haben die ewige Gnade im Jenseits. Wer aber ungläubig war und schlechte Taten beg</w:t>
      </w:r>
      <w:r w:rsidR="00251CAB" w:rsidRPr="00126359">
        <w:rPr>
          <w:rFonts w:asciiTheme="majorHAnsi" w:hAnsiTheme="majorHAnsi"/>
          <w:sz w:val="26"/>
          <w:szCs w:val="26"/>
        </w:rPr>
        <w:t>ing</w:t>
      </w:r>
      <w:r w:rsidRPr="00126359">
        <w:rPr>
          <w:rFonts w:asciiTheme="majorHAnsi" w:hAnsiTheme="majorHAnsi"/>
          <w:sz w:val="26"/>
          <w:szCs w:val="26"/>
        </w:rPr>
        <w:t>, wird seine Vergeltung im Dies- und Jenseits erhalten.</w:t>
      </w:r>
    </w:p>
    <w:p w14:paraId="5E9F8AAD"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 xml:space="preserve">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hat in seiner Botschaft weder seinen Stamm noch sein Land oder sich selbst </w:t>
      </w:r>
      <w:r w:rsidRPr="00126359">
        <w:rPr>
          <w:rFonts w:asciiTheme="majorHAnsi" w:hAnsiTheme="majorHAnsi"/>
          <w:sz w:val="26"/>
          <w:szCs w:val="26"/>
        </w:rPr>
        <w:lastRenderedPageBreak/>
        <w:t>gepriesen. Vielmehr wurden im Quran die Namen der Propheten Nuh, Ibrahim, Musa und 'Isa - Frieden sei auf ihnen - öfter genannt als sein Name. Weder der Name seiner Mutter noch die Namen seiner Ehefrauen wurden im edlen Quran angeführt. Die Erwähnung des Namens „die Mutter Musas“ kommt im Quran mehrfach vor und die Erwähnung von Maryam - Frieden sei auf ihr - kommt (sogar) 35 Mal vor.</w:t>
      </w:r>
    </w:p>
    <w:p w14:paraId="5E9F8AAE"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 xml:space="preserve">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ist frei von allem, was der Gesetzgebung, dem Verstand und der natürlichen Veranlagung widerspricht oder dem, was der unversehrte Charakter ablehnt. Die Propheten - Frieden sei auf ihnen - sind nämlich alle fehlerfrei in dem, was sie von Allah überbringen, da sie die Verantwortlichen für die Überbringung der Befehle Allahs an Seine Diener sind. Und die Propheten besitzen nichts von den Besonderheiten der Herrschaft oder der Göttlichkeit. Vielmehr sind sie Menschen, so wie die restlichen Menschen, zu denen (jedoch) </w:t>
      </w:r>
      <w:r w:rsidRPr="00126359">
        <w:rPr>
          <w:rFonts w:asciiTheme="majorHAnsi" w:hAnsiTheme="majorHAnsi"/>
          <w:sz w:val="26"/>
          <w:szCs w:val="26"/>
        </w:rPr>
        <w:lastRenderedPageBreak/>
        <w:t>Allah - erhaben ist Er - Seine Botschaften offenbart hat.</w:t>
      </w:r>
    </w:p>
    <w:p w14:paraId="5E9F8AAF"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 xml:space="preserve">Zu den größten Beweisen, dass die Botschaft des Gesandten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von Allah ist, gehört, dass sie bis zum heutigen Tag so vorhanden ist, wie sie zu seinen Lebzeiten vorhanden war. Mehr als eine Milliarde Muslime folgen ihr und erfüllen ihre gesetzlichen Pflichten, wie das Gebet, die Pflichtabgabe, das Fasten, die Pilgerfahrt und weitere (Pflichten), ohne Veränderungen und Verdrehungen.</w:t>
      </w:r>
    </w:p>
    <w:p w14:paraId="5E9F8AB0" w14:textId="77777777" w:rsidR="0001700A" w:rsidRPr="00425387" w:rsidRDefault="0001700A" w:rsidP="00054C76">
      <w:pPr>
        <w:snapToGrid w:val="0"/>
        <w:spacing w:after="0" w:line="247" w:lineRule="auto"/>
        <w:ind w:firstLine="170"/>
        <w:jc w:val="center"/>
        <w:rPr>
          <w:rFonts w:asciiTheme="majorHAnsi" w:hAnsiTheme="majorHAnsi"/>
          <w:sz w:val="26"/>
          <w:szCs w:val="26"/>
          <w:lang w:val="de-DE"/>
        </w:rPr>
      </w:pPr>
      <w:r w:rsidRPr="00126359">
        <w:rPr>
          <w:rFonts w:asciiTheme="majorHAnsi" w:hAnsiTheme="majorHAnsi"/>
          <w:noProof/>
          <w:sz w:val="26"/>
          <w:szCs w:val="26"/>
        </w:rPr>
        <w:drawing>
          <wp:anchor distT="0" distB="0" distL="114300" distR="114300" simplePos="0" relativeHeight="251665920" behindDoc="0" locked="0" layoutInCell="1" allowOverlap="1" wp14:anchorId="5E9F8AF3" wp14:editId="69453524">
            <wp:simplePos x="0" y="0"/>
            <wp:positionH relativeFrom="margin">
              <wp:align>center</wp:align>
            </wp:positionH>
            <wp:positionV relativeFrom="paragraph">
              <wp:posOffset>11430</wp:posOffset>
            </wp:positionV>
            <wp:extent cx="1209524" cy="209524"/>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5E9F8AB1"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10" w:name="_Toc156318413"/>
      <w:bookmarkStart w:id="11" w:name="_Toc164170095"/>
      <w:r w:rsidRPr="00126359">
        <w:rPr>
          <w:color w:val="143F6A" w:themeColor="accent3" w:themeShade="80"/>
          <w:sz w:val="26"/>
          <w:szCs w:val="26"/>
        </w:rPr>
        <w:lastRenderedPageBreak/>
        <w:t>5. Die Zeichen seines Prophetentums, ihre Symbole und Beweise</w:t>
      </w:r>
      <w:bookmarkEnd w:id="10"/>
      <w:bookmarkEnd w:id="11"/>
    </w:p>
    <w:p w14:paraId="5E9F8AB2"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Allah unterstützt die Propheten durch Zeichen, die ihr Prophetentum belegen und Er stellt ihnen Argumente und Belege auf, welche ihre Botschaft bezeugen. Allah gab jedem Propheten so viele Zeichen, die ausreichend sind, sodass die Menschen daran glauben. Die gewaltigsten Zeichen, die den Propheten überhaupt gegeben wurden, sind die Zeichen unseres Propheten Muhammads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denn ihm wurde der edle Quran von Allah gegeben, welcher das bleibende Zeichen der Zeichen der Propheten bis zum Tage der Auferstehung ist. Ebenso hat Allah ihn mit den gewaltigen Zeichen (und Wundern) verholfen, und die Zeichen des Gesandten Muhammads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sind zahlreich. Dazu zählen:</w:t>
      </w:r>
    </w:p>
    <w:p w14:paraId="5E9F8AB3" w14:textId="77777777" w:rsidR="004B2081" w:rsidRPr="00126359" w:rsidRDefault="004F7911" w:rsidP="00054C76">
      <w:pPr>
        <w:pStyle w:val="a0"/>
        <w:numPr>
          <w:ilvl w:val="0"/>
          <w:numId w:val="1"/>
        </w:numPr>
        <w:snapToGrid w:val="0"/>
        <w:spacing w:before="0" w:after="0" w:line="247" w:lineRule="auto"/>
        <w:rPr>
          <w:rFonts w:asciiTheme="majorHAnsi" w:hAnsiTheme="majorHAnsi"/>
          <w:sz w:val="26"/>
          <w:szCs w:val="26"/>
        </w:rPr>
      </w:pPr>
      <w:r w:rsidRPr="00126359">
        <w:rPr>
          <w:rFonts w:asciiTheme="majorHAnsi" w:hAnsiTheme="majorHAnsi"/>
          <w:sz w:val="26"/>
          <w:szCs w:val="26"/>
        </w:rPr>
        <w:t>Die Himmelsreise, die Spaltung des Himmels und das mehrmalige Herabkommen von Regen, nachdem er seinen Herrn darum bat, den Menschen Wasser zu schenken, weil sie sich in Dürre befanden.</w:t>
      </w:r>
    </w:p>
    <w:p w14:paraId="5E9F8AB4" w14:textId="77777777" w:rsidR="004B2081" w:rsidRPr="00126359" w:rsidRDefault="004F7911" w:rsidP="00054C76">
      <w:pPr>
        <w:pStyle w:val="a0"/>
        <w:numPr>
          <w:ilvl w:val="0"/>
          <w:numId w:val="1"/>
        </w:numPr>
        <w:snapToGrid w:val="0"/>
        <w:spacing w:before="0" w:after="0" w:line="247" w:lineRule="auto"/>
        <w:rPr>
          <w:rFonts w:asciiTheme="majorHAnsi" w:hAnsiTheme="majorHAnsi"/>
          <w:sz w:val="26"/>
          <w:szCs w:val="26"/>
        </w:rPr>
      </w:pPr>
      <w:r w:rsidRPr="00126359">
        <w:rPr>
          <w:rFonts w:asciiTheme="majorHAnsi" w:hAnsiTheme="majorHAnsi"/>
          <w:sz w:val="26"/>
          <w:szCs w:val="26"/>
        </w:rPr>
        <w:lastRenderedPageBreak/>
        <w:t>Die Mehrung der wenigen Nahrung und des wenigen Wassers, sodass viele davon essen oder trinken können.</w:t>
      </w:r>
    </w:p>
    <w:p w14:paraId="5E9F8AB5" w14:textId="77777777" w:rsidR="004B2081" w:rsidRPr="00126359" w:rsidRDefault="004F7911" w:rsidP="00054C76">
      <w:pPr>
        <w:pStyle w:val="a0"/>
        <w:numPr>
          <w:ilvl w:val="0"/>
          <w:numId w:val="1"/>
        </w:numPr>
        <w:snapToGrid w:val="0"/>
        <w:spacing w:before="0" w:after="0" w:line="247" w:lineRule="auto"/>
        <w:rPr>
          <w:rFonts w:asciiTheme="majorHAnsi" w:hAnsiTheme="majorHAnsi"/>
          <w:sz w:val="26"/>
          <w:szCs w:val="26"/>
        </w:rPr>
      </w:pPr>
      <w:r w:rsidRPr="00126359">
        <w:rPr>
          <w:rFonts w:asciiTheme="majorHAnsi" w:hAnsiTheme="majorHAnsi"/>
          <w:sz w:val="26"/>
          <w:szCs w:val="26"/>
        </w:rPr>
        <w:t>Seine Kenntnis über das Verborgene der Vergangenheit, deren Details und Einzelheiten vorher niemand kannte, bis Allah ihn darüber informierte, wie die Geschichten der Propheten - Frieden sei auf ihnen - mit ihren Völkern und die Geschichte der Leute der Höhle.</w:t>
      </w:r>
    </w:p>
    <w:p w14:paraId="5E9F8AB6" w14:textId="77777777" w:rsidR="004B2081" w:rsidRPr="00126359" w:rsidRDefault="004F7911" w:rsidP="00054C76">
      <w:pPr>
        <w:pStyle w:val="a0"/>
        <w:numPr>
          <w:ilvl w:val="0"/>
          <w:numId w:val="1"/>
        </w:numPr>
        <w:snapToGrid w:val="0"/>
        <w:spacing w:before="0" w:after="0" w:line="247" w:lineRule="auto"/>
        <w:rPr>
          <w:rFonts w:asciiTheme="majorHAnsi" w:hAnsiTheme="majorHAnsi"/>
          <w:sz w:val="26"/>
          <w:szCs w:val="26"/>
        </w:rPr>
      </w:pPr>
      <w:r w:rsidRPr="00126359">
        <w:rPr>
          <w:rFonts w:asciiTheme="majorHAnsi" w:hAnsiTheme="majorHAnsi"/>
          <w:sz w:val="26"/>
          <w:szCs w:val="26"/>
        </w:rPr>
        <w:t>Sein Wissen über das Verborgene der Zukunft, welches hinterher eintrat, da Allah - gepriesen sei Er - ihn ihm dies mitteilte, wie die Kenntnis über das Feuer, welches aus dem Land Al-Hijaz herauskommt und selbst von den Menschen in der Levante gesehen wurde, und das höhere Erbauen (von Gebäuden) der Menschen.</w:t>
      </w:r>
    </w:p>
    <w:p w14:paraId="5E9F8AB7" w14:textId="77777777" w:rsidR="004B2081" w:rsidRPr="00640792" w:rsidRDefault="004F7911" w:rsidP="00054C76">
      <w:pPr>
        <w:pStyle w:val="a0"/>
        <w:numPr>
          <w:ilvl w:val="0"/>
          <w:numId w:val="1"/>
        </w:numPr>
        <w:snapToGrid w:val="0"/>
        <w:spacing w:before="0" w:after="0" w:line="247" w:lineRule="auto"/>
        <w:rPr>
          <w:rFonts w:asciiTheme="majorHAnsi" w:hAnsiTheme="majorHAnsi"/>
          <w:sz w:val="27"/>
          <w:szCs w:val="27"/>
        </w:rPr>
      </w:pPr>
      <w:r w:rsidRPr="00640792">
        <w:rPr>
          <w:rFonts w:asciiTheme="majorHAnsi" w:hAnsiTheme="majorHAnsi"/>
          <w:sz w:val="27"/>
          <w:szCs w:val="27"/>
        </w:rPr>
        <w:t>Allah war ihm Genüge und sein Schutz vor den Menschen.</w:t>
      </w:r>
    </w:p>
    <w:p w14:paraId="5E9F8AB8" w14:textId="77777777" w:rsidR="004B2081" w:rsidRPr="00640792" w:rsidRDefault="004F7911" w:rsidP="00054C76">
      <w:pPr>
        <w:pStyle w:val="a0"/>
        <w:numPr>
          <w:ilvl w:val="0"/>
          <w:numId w:val="1"/>
        </w:numPr>
        <w:snapToGrid w:val="0"/>
        <w:spacing w:before="0" w:after="0" w:line="247" w:lineRule="auto"/>
        <w:rPr>
          <w:rFonts w:asciiTheme="majorHAnsi" w:hAnsiTheme="majorHAnsi"/>
          <w:sz w:val="27"/>
          <w:szCs w:val="27"/>
        </w:rPr>
      </w:pPr>
      <w:r w:rsidRPr="00640792">
        <w:rPr>
          <w:rFonts w:asciiTheme="majorHAnsi" w:hAnsiTheme="majorHAnsi"/>
          <w:sz w:val="27"/>
          <w:szCs w:val="27"/>
        </w:rPr>
        <w:t xml:space="preserve">Die Verwirklichung seiner Versprechen für seine Gefährten, wie es in seiner Aussage zu ihnen heißt: </w:t>
      </w:r>
      <w:r w:rsidRPr="00640792">
        <w:rPr>
          <w:rStyle w:val="--Car"/>
          <w:rFonts w:asciiTheme="majorHAnsi" w:hAnsiTheme="majorHAnsi"/>
          <w:sz w:val="27"/>
          <w:szCs w:val="27"/>
        </w:rPr>
        <w:t>„Ihr werdet die Perser und Römer erobern und ihr werdet ihre Schätze auf dem Wege Allahs ausgeben.“</w:t>
      </w:r>
    </w:p>
    <w:p w14:paraId="5E9F8AB9" w14:textId="77777777" w:rsidR="004B2081" w:rsidRPr="00640792" w:rsidRDefault="004F7911" w:rsidP="00054C76">
      <w:pPr>
        <w:pStyle w:val="a0"/>
        <w:numPr>
          <w:ilvl w:val="0"/>
          <w:numId w:val="1"/>
        </w:numPr>
        <w:snapToGrid w:val="0"/>
        <w:spacing w:before="0" w:after="0" w:line="247" w:lineRule="auto"/>
        <w:rPr>
          <w:rFonts w:asciiTheme="majorHAnsi" w:hAnsiTheme="majorHAnsi"/>
          <w:sz w:val="27"/>
          <w:szCs w:val="27"/>
        </w:rPr>
      </w:pPr>
      <w:r w:rsidRPr="00640792">
        <w:rPr>
          <w:rFonts w:asciiTheme="majorHAnsi" w:hAnsiTheme="majorHAnsi"/>
          <w:sz w:val="27"/>
          <w:szCs w:val="27"/>
        </w:rPr>
        <w:lastRenderedPageBreak/>
        <w:t>Allah stärkte ihn mit den Engeln.</w:t>
      </w:r>
    </w:p>
    <w:p w14:paraId="5E9F8ABA" w14:textId="77777777" w:rsidR="004B2081" w:rsidRPr="00640792" w:rsidRDefault="004F7911" w:rsidP="00054C76">
      <w:pPr>
        <w:pStyle w:val="a0"/>
        <w:numPr>
          <w:ilvl w:val="0"/>
          <w:numId w:val="1"/>
        </w:numPr>
        <w:snapToGrid w:val="0"/>
        <w:spacing w:before="0" w:after="0" w:line="247" w:lineRule="auto"/>
        <w:rPr>
          <w:rFonts w:asciiTheme="majorHAnsi" w:hAnsiTheme="majorHAnsi"/>
          <w:sz w:val="27"/>
          <w:szCs w:val="27"/>
        </w:rPr>
      </w:pPr>
      <w:r w:rsidRPr="00640792">
        <w:rPr>
          <w:rFonts w:asciiTheme="majorHAnsi" w:hAnsiTheme="majorHAnsi"/>
          <w:sz w:val="27"/>
          <w:szCs w:val="27"/>
        </w:rPr>
        <w:t xml:space="preserve">Die Propheten - Frieden sei auf ihnen - überbrachten ihren Völkern die frohe Botschaft des Prophetentums des Gesandten Muhammads - </w:t>
      </w:r>
      <w:r w:rsidRPr="00640792">
        <w:rPr>
          <w:rStyle w:val="Car6"/>
          <w:rFonts w:asciiTheme="majorHAnsi" w:hAnsiTheme="majorHAnsi"/>
          <w:sz w:val="27"/>
          <w:szCs w:val="27"/>
        </w:rPr>
        <w:t>Allahs Segen und Frieden auf ihm</w:t>
      </w:r>
      <w:r w:rsidRPr="00640792">
        <w:rPr>
          <w:rFonts w:asciiTheme="majorHAnsi" w:hAnsiTheme="majorHAnsi"/>
          <w:color w:val="FF0000"/>
          <w:sz w:val="27"/>
          <w:szCs w:val="27"/>
        </w:rPr>
        <w:t xml:space="preserve"> </w:t>
      </w:r>
      <w:r w:rsidRPr="00640792">
        <w:rPr>
          <w:rFonts w:asciiTheme="majorHAnsi" w:hAnsiTheme="majorHAnsi"/>
          <w:sz w:val="27"/>
          <w:szCs w:val="27"/>
        </w:rPr>
        <w:t>-. Zu denjenigen, die die frohe Botschaft überbrachten, gehören Musa, Dawud, Sulayman und 'Isa - Frieden sei auf ihnen - und weitere von den Propheten der Nachfahren Israils.</w:t>
      </w:r>
    </w:p>
    <w:p w14:paraId="5E9F8ABB" w14:textId="77777777" w:rsidR="004B2081" w:rsidRPr="00640792" w:rsidRDefault="004F7911" w:rsidP="00054C76">
      <w:pPr>
        <w:pStyle w:val="a0"/>
        <w:numPr>
          <w:ilvl w:val="0"/>
          <w:numId w:val="1"/>
        </w:numPr>
        <w:snapToGrid w:val="0"/>
        <w:spacing w:before="0" w:after="0" w:line="247" w:lineRule="auto"/>
        <w:rPr>
          <w:rFonts w:asciiTheme="majorHAnsi" w:hAnsiTheme="majorHAnsi"/>
          <w:sz w:val="27"/>
          <w:szCs w:val="27"/>
        </w:rPr>
      </w:pPr>
      <w:r w:rsidRPr="00640792">
        <w:rPr>
          <w:rFonts w:asciiTheme="majorHAnsi" w:hAnsiTheme="majorHAnsi"/>
          <w:sz w:val="27"/>
          <w:szCs w:val="27"/>
        </w:rPr>
        <w:t>Durch die logischen Beweise und die aufgeführten Gleichnisse</w:t>
      </w:r>
      <w:r w:rsidRPr="00640792">
        <w:rPr>
          <w:rStyle w:val="FootnoteReference"/>
          <w:rFonts w:asciiTheme="majorHAnsi" w:hAnsiTheme="majorHAnsi"/>
          <w:sz w:val="27"/>
          <w:szCs w:val="27"/>
        </w:rPr>
        <w:footnoteReference w:id="5"/>
      </w:r>
      <w:r w:rsidRPr="00640792">
        <w:rPr>
          <w:rFonts w:asciiTheme="majorHAnsi" w:hAnsiTheme="majorHAnsi"/>
          <w:sz w:val="27"/>
          <w:szCs w:val="27"/>
        </w:rPr>
        <w:t>, welchen sich der unversehrte Verstand ergibt.</w:t>
      </w:r>
    </w:p>
    <w:p w14:paraId="5E9F8ABC" w14:textId="77777777" w:rsidR="004B2081" w:rsidRPr="00640792" w:rsidRDefault="004F7911" w:rsidP="00177139">
      <w:pPr>
        <w:pStyle w:val="a0"/>
        <w:snapToGrid w:val="0"/>
        <w:spacing w:before="0" w:after="0" w:line="276" w:lineRule="auto"/>
        <w:rPr>
          <w:rFonts w:asciiTheme="majorHAnsi" w:hAnsiTheme="majorHAnsi"/>
          <w:sz w:val="27"/>
          <w:szCs w:val="27"/>
        </w:rPr>
      </w:pPr>
      <w:r w:rsidRPr="00640792">
        <w:rPr>
          <w:rFonts w:asciiTheme="majorHAnsi" w:hAnsiTheme="majorHAnsi"/>
          <w:sz w:val="27"/>
          <w:szCs w:val="27"/>
        </w:rPr>
        <w:lastRenderedPageBreak/>
        <w:t xml:space="preserve">Diese logischen Zeichen, Beweise und Gleichnisse sind im edlen Quran und der prophetischen Sunnah verteilt. Seine Zeichen sind mehr, als dass man diese erfassen könnte. Wer sich darüber informieren möchte, sollte in den edlen Quran, die Bücher der prophetischen Sunnah und die Biografie des Propheten - </w:t>
      </w:r>
      <w:r w:rsidRPr="00640792">
        <w:rPr>
          <w:rStyle w:val="Car6"/>
          <w:rFonts w:asciiTheme="majorHAnsi" w:hAnsiTheme="majorHAnsi"/>
          <w:sz w:val="27"/>
          <w:szCs w:val="27"/>
        </w:rPr>
        <w:t>Allahs Segen und Frieden auf ihm</w:t>
      </w:r>
      <w:r w:rsidRPr="00640792">
        <w:rPr>
          <w:rFonts w:asciiTheme="majorHAnsi" w:hAnsiTheme="majorHAnsi"/>
          <w:color w:val="FF0000"/>
          <w:sz w:val="27"/>
          <w:szCs w:val="27"/>
        </w:rPr>
        <w:t xml:space="preserve"> </w:t>
      </w:r>
      <w:r w:rsidRPr="00640792">
        <w:rPr>
          <w:rFonts w:asciiTheme="majorHAnsi" w:hAnsiTheme="majorHAnsi"/>
          <w:sz w:val="27"/>
          <w:szCs w:val="27"/>
        </w:rPr>
        <w:t>- schauen, da sich darin ganz gewiss Berichte über diese Zeichen befinden.</w:t>
      </w:r>
    </w:p>
    <w:p w14:paraId="5E9F8ABD" w14:textId="77777777" w:rsidR="004B2081" w:rsidRPr="00640792" w:rsidRDefault="004F7911" w:rsidP="00177139">
      <w:pPr>
        <w:pStyle w:val="a0"/>
        <w:snapToGrid w:val="0"/>
        <w:spacing w:before="0" w:after="0" w:line="276" w:lineRule="auto"/>
        <w:rPr>
          <w:rFonts w:asciiTheme="majorHAnsi" w:hAnsiTheme="majorHAnsi"/>
          <w:sz w:val="27"/>
          <w:szCs w:val="27"/>
        </w:rPr>
      </w:pPr>
      <w:r w:rsidRPr="00640792">
        <w:rPr>
          <w:rFonts w:asciiTheme="majorHAnsi" w:hAnsiTheme="majorHAnsi"/>
          <w:sz w:val="27"/>
          <w:szCs w:val="27"/>
        </w:rPr>
        <w:t>Wären diese gewaltigen Zeichen nicht passiert, hätten seine Feinde unter den Ungläubigen der Quraysch sowie unter den Juden und Christen, die sich auf der arabischen Halbinsel befanden, eine Möglichkeit gefunden, ihn der Lüge zu bezichtigen und die Leute vor ihm zu warnen.</w:t>
      </w:r>
    </w:p>
    <w:p w14:paraId="5E9F8ABE" w14:textId="77777777" w:rsidR="004B2081" w:rsidRPr="00640792" w:rsidRDefault="004F7911" w:rsidP="00177139">
      <w:pPr>
        <w:pStyle w:val="a0"/>
        <w:snapToGrid w:val="0"/>
        <w:spacing w:before="0" w:after="0" w:line="276" w:lineRule="auto"/>
        <w:rPr>
          <w:rFonts w:asciiTheme="majorHAnsi" w:hAnsiTheme="majorHAnsi"/>
          <w:sz w:val="27"/>
          <w:szCs w:val="27"/>
        </w:rPr>
      </w:pPr>
      <w:r w:rsidRPr="00640792">
        <w:rPr>
          <w:rFonts w:asciiTheme="majorHAnsi" w:hAnsiTheme="majorHAnsi"/>
          <w:sz w:val="27"/>
          <w:szCs w:val="27"/>
        </w:rPr>
        <w:t xml:space="preserve">Der edle Quran ist das Buch, welches Allah dem Gesandten Muhammad - </w:t>
      </w:r>
      <w:r w:rsidRPr="00640792">
        <w:rPr>
          <w:rStyle w:val="Car6"/>
          <w:rFonts w:asciiTheme="majorHAnsi" w:hAnsiTheme="majorHAnsi"/>
          <w:sz w:val="27"/>
          <w:szCs w:val="27"/>
        </w:rPr>
        <w:t xml:space="preserve">Allahs Segen </w:t>
      </w:r>
      <w:r w:rsidRPr="00640792">
        <w:rPr>
          <w:rStyle w:val="Car6"/>
          <w:rFonts w:asciiTheme="majorHAnsi" w:hAnsiTheme="majorHAnsi"/>
          <w:sz w:val="27"/>
          <w:szCs w:val="27"/>
        </w:rPr>
        <w:lastRenderedPageBreak/>
        <w:t>und Frieden auf ihm</w:t>
      </w:r>
      <w:r w:rsidRPr="00640792">
        <w:rPr>
          <w:rFonts w:asciiTheme="majorHAnsi" w:hAnsiTheme="majorHAnsi"/>
          <w:color w:val="FF0000"/>
          <w:sz w:val="27"/>
          <w:szCs w:val="27"/>
        </w:rPr>
        <w:t xml:space="preserve"> </w:t>
      </w:r>
      <w:r w:rsidRPr="00640792">
        <w:rPr>
          <w:rFonts w:asciiTheme="majorHAnsi" w:hAnsiTheme="majorHAnsi"/>
          <w:sz w:val="27"/>
          <w:szCs w:val="27"/>
        </w:rPr>
        <w:t xml:space="preserve">- offenbarte und er ist das Wort des Herrn der Welten. Allah hat die Menschen und die Jinn dazu herausgefordert, dass sie mit etwas Gleichem kommen sollen oder einer Surah, die einer (Surah) davon gleicht. Diese Herausforderung besteht bis zum heutigen Tage. Der edle Quran antwortet auf zahlreiche wichtige Fragen, über die viele Menschen ratlos sind. Der gewaltige Quran ist bis zum heutigen Tag in der arabischen Sprache, auf der er herabgesandt wurde, bewahrt. Es wurde kein Buchstabe davon verringert und er ist gedruckt und verbreitet. Er ist ein gewaltiges, wundersames Buch und das gewaltigste Buch, welches zu den Menschen kam. Es rentiert sich, ihn oder die Übersetzung seiner Bedeutungen zu lesen. Wem das (Sich-)Informieren darüber entgeht und der Glaube daran, dem ist alles Gute entgangen. Auch die Sunnah des Gesandten Muhammads - </w:t>
      </w:r>
      <w:r w:rsidRPr="00640792">
        <w:rPr>
          <w:rStyle w:val="Car6"/>
          <w:rFonts w:asciiTheme="majorHAnsi" w:hAnsiTheme="majorHAnsi"/>
          <w:sz w:val="27"/>
          <w:szCs w:val="27"/>
        </w:rPr>
        <w:t>Allahs Segen und Frieden auf ihm</w:t>
      </w:r>
      <w:r w:rsidRPr="00640792">
        <w:rPr>
          <w:rFonts w:asciiTheme="majorHAnsi" w:hAnsiTheme="majorHAnsi"/>
          <w:color w:val="FF0000"/>
          <w:sz w:val="27"/>
          <w:szCs w:val="27"/>
        </w:rPr>
        <w:t xml:space="preserve"> </w:t>
      </w:r>
      <w:r w:rsidRPr="00640792">
        <w:rPr>
          <w:rFonts w:asciiTheme="majorHAnsi" w:hAnsiTheme="majorHAnsi"/>
          <w:sz w:val="27"/>
          <w:szCs w:val="27"/>
        </w:rPr>
        <w:t xml:space="preserve">- sowie seine Leitung und seine Biografie </w:t>
      </w:r>
      <w:r w:rsidRPr="00640792">
        <w:rPr>
          <w:rFonts w:asciiTheme="majorHAnsi" w:hAnsiTheme="majorHAnsi"/>
          <w:sz w:val="27"/>
          <w:szCs w:val="27"/>
        </w:rPr>
        <w:lastRenderedPageBreak/>
        <w:t xml:space="preserve">werden anhand der Kette vertrauenswürdiger Überlieferer bewahrt und überliefert. Sie ist auf Arabisch gedruckt, auf welcher der Gesandte Muhammad - </w:t>
      </w:r>
      <w:r w:rsidRPr="00640792">
        <w:rPr>
          <w:rStyle w:val="Car6"/>
          <w:rFonts w:asciiTheme="majorHAnsi" w:hAnsiTheme="majorHAnsi"/>
          <w:sz w:val="27"/>
          <w:szCs w:val="27"/>
        </w:rPr>
        <w:t>Allahs Segen und Frieden auf ihm</w:t>
      </w:r>
      <w:r w:rsidRPr="00640792">
        <w:rPr>
          <w:rFonts w:asciiTheme="majorHAnsi" w:hAnsiTheme="majorHAnsi"/>
          <w:color w:val="FF0000"/>
          <w:sz w:val="27"/>
          <w:szCs w:val="27"/>
        </w:rPr>
        <w:t xml:space="preserve"> </w:t>
      </w:r>
      <w:r w:rsidRPr="00640792">
        <w:rPr>
          <w:rFonts w:asciiTheme="majorHAnsi" w:hAnsiTheme="majorHAnsi"/>
          <w:sz w:val="27"/>
          <w:szCs w:val="27"/>
        </w:rPr>
        <w:t xml:space="preserve">- sprach, als ob er unter uns leben würde. Sie wurde auch in viele Sprachen übersetzt. Der edle Quran und die Sunnah des Gesandten - </w:t>
      </w:r>
      <w:r w:rsidRPr="00640792">
        <w:rPr>
          <w:rStyle w:val="Car6"/>
          <w:rFonts w:asciiTheme="majorHAnsi" w:hAnsiTheme="majorHAnsi"/>
          <w:sz w:val="27"/>
          <w:szCs w:val="27"/>
        </w:rPr>
        <w:t>Allahs Segen und Frieden auf ihm</w:t>
      </w:r>
      <w:r w:rsidRPr="00640792">
        <w:rPr>
          <w:rFonts w:asciiTheme="majorHAnsi" w:hAnsiTheme="majorHAnsi"/>
          <w:color w:val="FF0000"/>
          <w:sz w:val="27"/>
          <w:szCs w:val="27"/>
        </w:rPr>
        <w:t xml:space="preserve"> </w:t>
      </w:r>
      <w:r w:rsidRPr="00640792">
        <w:rPr>
          <w:rFonts w:asciiTheme="majorHAnsi" w:hAnsiTheme="majorHAnsi"/>
          <w:sz w:val="27"/>
          <w:szCs w:val="27"/>
        </w:rPr>
        <w:t>- sind die einzige Quelle der Urteile und Gesetzgebungen des Islams.</w:t>
      </w:r>
    </w:p>
    <w:p w14:paraId="5E9F8ABF" w14:textId="77777777" w:rsidR="002D0212" w:rsidRPr="00425387" w:rsidRDefault="002D0212" w:rsidP="00054C76">
      <w:pPr>
        <w:snapToGrid w:val="0"/>
        <w:spacing w:after="0" w:line="247" w:lineRule="auto"/>
        <w:ind w:firstLine="170"/>
        <w:jc w:val="center"/>
        <w:rPr>
          <w:rFonts w:asciiTheme="majorHAnsi" w:hAnsiTheme="majorHAnsi"/>
          <w:sz w:val="26"/>
          <w:szCs w:val="26"/>
          <w:lang w:val="de-DE"/>
        </w:rPr>
      </w:pPr>
      <w:r w:rsidRPr="00126359">
        <w:rPr>
          <w:rFonts w:asciiTheme="majorHAnsi" w:hAnsiTheme="majorHAnsi"/>
          <w:noProof/>
          <w:sz w:val="26"/>
          <w:szCs w:val="26"/>
        </w:rPr>
        <w:drawing>
          <wp:anchor distT="0" distB="0" distL="114300" distR="114300" simplePos="0" relativeHeight="251673088" behindDoc="0" locked="0" layoutInCell="1" allowOverlap="1" wp14:anchorId="5E9F8AF5" wp14:editId="5FEEF890">
            <wp:simplePos x="0" y="0"/>
            <wp:positionH relativeFrom="column">
              <wp:posOffset>1084580</wp:posOffset>
            </wp:positionH>
            <wp:positionV relativeFrom="paragraph">
              <wp:posOffset>157480</wp:posOffset>
            </wp:positionV>
            <wp:extent cx="1209524" cy="209524"/>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5E9F8AC0"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12" w:name="_Toc156318414"/>
      <w:bookmarkStart w:id="13" w:name="_Toc164170096"/>
      <w:r w:rsidRPr="00126359">
        <w:rPr>
          <w:color w:val="143F6A" w:themeColor="accent3" w:themeShade="80"/>
          <w:sz w:val="26"/>
          <w:szCs w:val="26"/>
        </w:rPr>
        <w:lastRenderedPageBreak/>
        <w:t>6. Die Gesetzgebung, mit der der Gesandte Muhammad - Allahs Segen und Frieden auf ihm - kam</w:t>
      </w:r>
      <w:bookmarkEnd w:id="12"/>
      <w:bookmarkEnd w:id="13"/>
    </w:p>
    <w:p w14:paraId="5E9F8AC1"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Die Gesetzgebung, mit der 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kam, ist die Gesetzgebung des Islams, welche die letzte der herrlichen Gesetzgebungen und göttlichen Botschaften ist. Sie ähnelt im Ursprung den Gesetzgebungen der vorherigen Propheten, selbst wenn sich die Art und Weise teils unterscheidet.</w:t>
      </w:r>
    </w:p>
    <w:p w14:paraId="5E9F8AC2"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Sie ist die Gesetzgebung der Vollkommenheit und eignet sich für jede Zeit und jeden Ort. In ihr befindet sich das Richtige für die Religion der Menschen und für ihr Diesseits. Sie beinhaltet alle Gottesdienste für Allah, den Herrn der Welten, die für die Diener verpflichtend sind, wie das Gebet und die Pflichtabgabe. Sie verdeutlicht ihnen die finanziellen, wirtschaftlichen, gesellschaftlichen, politischen, militärischen und ökologischen Umgangsformen, die Erlaubten als auch die Verbotenen davon und alles Weitere, die für das Leben und die Rückkehr der Menschen erforderlich sind.</w:t>
      </w:r>
    </w:p>
    <w:p w14:paraId="5E9F8AC3"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lastRenderedPageBreak/>
        <w:t xml:space="preserve">Diese Gesetzgebung beschützt die Religion der Menschen, ihr Blut, ihre Ehre, ihren Besitz, ihren Verstand und ihre Nachkommen. Sie beinhaltet jede Tugend und jede Güte und warnt vor jedem Laster und vor jedem Übel. Sie ruft zur Ehrung des Menschen auf, zum Mittelmaß, zur Gerechtigkeit, zur Aufrichtigkeit, zur Hygiene, zur Vollkommenheit und zur Liebe. Sie ruft dazu auf, den Menschen Gutes zu wollen, zur Verhinderung von Blutvergießen, zur Sicherheit der Nationen, zum Verbot der Terrorisierung der Menschen und ihnen unberechtigt Angst einzujagen. 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war ein Bekämpfer der Tyrannei und der Korruption in jeglicher Art und Form, und er war ein Gegner des Aberglaubens, der Isoliertheit und des Mönchtums.</w:t>
      </w:r>
    </w:p>
    <w:p w14:paraId="5E9F8AC4"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verdeutlichte, dass Allah den Menschen - Mann und Frau - ehrte, ihm all seine Rechte garantierte und ihn verantwortlich für seine restlichen Entscheidungen, Taten und Verhaltensweisen machte. Er trug ihm die Verantwortlichkeit jeder Tat auf, mit der er sich </w:t>
      </w:r>
      <w:r w:rsidRPr="00126359">
        <w:rPr>
          <w:rFonts w:asciiTheme="majorHAnsi" w:hAnsiTheme="majorHAnsi"/>
          <w:sz w:val="26"/>
          <w:szCs w:val="26"/>
        </w:rPr>
        <w:lastRenderedPageBreak/>
        <w:t>selbst oder anderen schadet. Er stellte den Mann und die Frau in Bezug auf den Glauben, die Verantwortlichkeit, die Vergeltung und den Lohn gleich. In dieser Gesetzgebung existiert eine besondere Fürsorge für die Frau - als Mutter, als Ehefrau, als Tochter und als Schwester.</w:t>
      </w:r>
    </w:p>
    <w:p w14:paraId="5E9F8AC5"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Die Gesetzgebung, mit der 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kam, kam mit dem Schutz des Verstandes und dem Verbot von allem, was diesen verdirbt, wie dem Trinken von Alkohol. Der Islam betrachtet die Religion als ein Licht, welches dem Verstand den Weg beleuchtet, damit der Mensch seinem Herrn (basierend) auf einem deutlichen Hinweis und auf Wissen dient. Die Gesetzgebung des Islams erhob die Stellung des Verstandes und machte ihn zum Träger der Zurechnungsfähigkeit und befreite ihn von den Fesseln des Aberglaubens und der Vielgötterei (Polytheismus).</w:t>
      </w:r>
    </w:p>
    <w:p w14:paraId="5E9F8AC6"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Die Gesetzgebung des Islams gibt dem korrekten Wissen eine gewaltige Bedeutung und spornt zur Wissenssuche frei von Neigungen an. Sie ruft dazu auf, auf sich selbst </w:t>
      </w:r>
      <w:r w:rsidRPr="00126359">
        <w:rPr>
          <w:rFonts w:asciiTheme="majorHAnsi" w:hAnsiTheme="majorHAnsi"/>
          <w:sz w:val="26"/>
          <w:szCs w:val="26"/>
        </w:rPr>
        <w:lastRenderedPageBreak/>
        <w:t xml:space="preserve">und das Universum zu schauen und darüber nachzusinnen. Die korrekten wissenschaftlichen Ergebnisse widersprechen nicht dem, womit der Gesandte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kam.</w:t>
      </w:r>
    </w:p>
    <w:p w14:paraId="5E9F8AC7"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In der Gesetzgebung existiert keine Privilegierung einer bestimmten Rasse gegenüber einer anderen Rasse und kein Vorzug eines Volkes über ein anderes Volk. Vielmehr sind alle in Bezug auf ihre Gesetze gleich, da die Menschen in ihrem Ursprung alle gleichgestellt sind und es keinen Vorzug einer Rasse über eine andere Rasse gibt, und (keinen Vorzug) eines Volkes über ein anderes Volk, außer durch die Gottesfurcht. 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verkündete, dass jedes Neugeborene auf der natürlichen Veranlagung geboren wird und keiner der Menschen als jemand geboren wird, der einen Fehler begann oder den Fehler eines anderen erbt.</w:t>
      </w:r>
    </w:p>
    <w:p w14:paraId="5E9F8AC8" w14:textId="77777777" w:rsidR="004B2081" w:rsidRPr="00054C76" w:rsidRDefault="004F7911" w:rsidP="00054C76">
      <w:pPr>
        <w:pStyle w:val="a0"/>
        <w:snapToGrid w:val="0"/>
        <w:spacing w:before="0" w:after="0" w:line="247" w:lineRule="auto"/>
        <w:rPr>
          <w:rFonts w:asciiTheme="majorHAnsi" w:hAnsiTheme="majorHAnsi"/>
          <w:w w:val="96"/>
          <w:sz w:val="25"/>
          <w:szCs w:val="25"/>
        </w:rPr>
      </w:pPr>
      <w:r w:rsidRPr="009969A7">
        <w:rPr>
          <w:rFonts w:asciiTheme="majorHAnsi" w:hAnsiTheme="majorHAnsi"/>
          <w:w w:val="96"/>
          <w:sz w:val="26"/>
          <w:szCs w:val="26"/>
        </w:rPr>
        <w:t xml:space="preserve">Allah verankerte die Reue in der Gesetzgebung des Islams, und sie ist: die Zuwendung des Menschen zu seinem Herrn und die Unterlassung der Sünde. Der Islam löscht das an Sünden aus, </w:t>
      </w:r>
      <w:r w:rsidRPr="00054C76">
        <w:rPr>
          <w:rFonts w:asciiTheme="majorHAnsi" w:hAnsiTheme="majorHAnsi"/>
          <w:w w:val="96"/>
          <w:sz w:val="25"/>
          <w:szCs w:val="25"/>
        </w:rPr>
        <w:lastRenderedPageBreak/>
        <w:t>was vor ihm war und die Reue löscht das an Sünden aus, was vor ihr war. Man benötigt also keine Beichte für die Fehler des Menschen vor einem (anderen) Menschen, da im Islam die Verbindung zwischen dem Menschen und Allah direkt ist und du niemanden benötigst, der ein Mittel zwischen dir und Allah ist. Der Islam verbietet es, dass wir Menschen zu Göttern oder zu Teilhabern Allahs in Seiner Herrschaft und Göttlichkeit nehmen.</w:t>
      </w:r>
    </w:p>
    <w:p w14:paraId="5E9F8AC9" w14:textId="77777777" w:rsidR="004B2081" w:rsidRPr="00054C76" w:rsidRDefault="004F7911" w:rsidP="00054C76">
      <w:pPr>
        <w:pStyle w:val="a0"/>
        <w:snapToGrid w:val="0"/>
        <w:spacing w:before="0" w:after="0" w:line="247" w:lineRule="auto"/>
        <w:rPr>
          <w:rFonts w:asciiTheme="majorHAnsi" w:hAnsiTheme="majorHAnsi"/>
          <w:sz w:val="25"/>
          <w:szCs w:val="25"/>
        </w:rPr>
      </w:pPr>
      <w:r w:rsidRPr="00054C76">
        <w:rPr>
          <w:rFonts w:asciiTheme="majorHAnsi" w:hAnsiTheme="majorHAnsi"/>
          <w:sz w:val="25"/>
          <w:szCs w:val="25"/>
        </w:rPr>
        <w:t xml:space="preserve">Die Gesetzgebung, die der Gesandte Muhammad - </w:t>
      </w:r>
      <w:r w:rsidRPr="00054C76">
        <w:rPr>
          <w:rStyle w:val="Car6"/>
          <w:rFonts w:asciiTheme="majorHAnsi" w:hAnsiTheme="majorHAnsi"/>
          <w:sz w:val="25"/>
          <w:szCs w:val="25"/>
        </w:rPr>
        <w:t>Allahs Segen und Frieden auf ihm</w:t>
      </w:r>
      <w:r w:rsidRPr="00054C76">
        <w:rPr>
          <w:rFonts w:asciiTheme="majorHAnsi" w:hAnsiTheme="majorHAnsi"/>
          <w:color w:val="FF0000"/>
          <w:sz w:val="25"/>
          <w:szCs w:val="25"/>
        </w:rPr>
        <w:t xml:space="preserve"> </w:t>
      </w:r>
      <w:r w:rsidRPr="00054C76">
        <w:rPr>
          <w:rFonts w:asciiTheme="majorHAnsi" w:hAnsiTheme="majorHAnsi"/>
          <w:sz w:val="25"/>
          <w:szCs w:val="25"/>
        </w:rPr>
        <w:t xml:space="preserve">- brachte, hebt alle vorherigen Gesetzgebungen auf, da die Gesetzgebung, mit der Muhammad - </w:t>
      </w:r>
      <w:r w:rsidRPr="00054C76">
        <w:rPr>
          <w:rStyle w:val="Car6"/>
          <w:rFonts w:asciiTheme="majorHAnsi" w:hAnsiTheme="majorHAnsi"/>
          <w:sz w:val="25"/>
          <w:szCs w:val="25"/>
        </w:rPr>
        <w:t>Allahs Segen und Frieden auf ihm</w:t>
      </w:r>
      <w:r w:rsidRPr="00054C76">
        <w:rPr>
          <w:rFonts w:asciiTheme="majorHAnsi" w:hAnsiTheme="majorHAnsi"/>
          <w:color w:val="FF0000"/>
          <w:sz w:val="25"/>
          <w:szCs w:val="25"/>
        </w:rPr>
        <w:t xml:space="preserve"> </w:t>
      </w:r>
      <w:r w:rsidRPr="00054C76">
        <w:rPr>
          <w:rFonts w:asciiTheme="majorHAnsi" w:hAnsiTheme="majorHAnsi"/>
          <w:sz w:val="25"/>
          <w:szCs w:val="25"/>
        </w:rPr>
        <w:t xml:space="preserve">- von Allah kam, die letzte Gesetzgebung bis zum Tag der Auferstehung ist. Sie ist für alle Welten(bewohner), weshalb alles vor ihr aufgehoben wurde, so wie die vorigen Gesetzgebungen sich gegenseitig auch aufhoben. Allah - gepriesen und erhaben ist Er - akzeptiert keine Gesetzgebung außer die Gesetzgebung des Islams und keine Religion außer den Islam, mit welchem der Gesandte Muhammad - </w:t>
      </w:r>
      <w:r w:rsidRPr="00054C76">
        <w:rPr>
          <w:rStyle w:val="Car6"/>
          <w:rFonts w:asciiTheme="majorHAnsi" w:hAnsiTheme="majorHAnsi"/>
          <w:sz w:val="25"/>
          <w:szCs w:val="25"/>
        </w:rPr>
        <w:t>Allahs Segen und Frieden auf ihm</w:t>
      </w:r>
      <w:r w:rsidRPr="00054C76">
        <w:rPr>
          <w:rFonts w:asciiTheme="majorHAnsi" w:hAnsiTheme="majorHAnsi"/>
          <w:color w:val="FF0000"/>
          <w:sz w:val="25"/>
          <w:szCs w:val="25"/>
        </w:rPr>
        <w:t xml:space="preserve"> </w:t>
      </w:r>
      <w:r w:rsidRPr="00054C76">
        <w:rPr>
          <w:rFonts w:asciiTheme="majorHAnsi" w:hAnsiTheme="majorHAnsi"/>
          <w:sz w:val="25"/>
          <w:szCs w:val="25"/>
        </w:rPr>
        <w:t xml:space="preserve">- kam. Wer etwas anderes als den Islam als Religion annimmt, so wird dies nicht von ihm angenommen. Und wer die Details </w:t>
      </w:r>
      <w:r w:rsidRPr="00054C76">
        <w:rPr>
          <w:rFonts w:asciiTheme="majorHAnsi" w:hAnsiTheme="majorHAnsi"/>
          <w:sz w:val="25"/>
          <w:szCs w:val="25"/>
        </w:rPr>
        <w:lastRenderedPageBreak/>
        <w:t>der Urteile dieser Gesetzgebung wissen möchte, so soll er diese in den vertrauenswürdigen Büchern suchen, die den Islam bekannt erklären.</w:t>
      </w:r>
    </w:p>
    <w:p w14:paraId="5E9F8ACA" w14:textId="77777777" w:rsidR="004B2081" w:rsidRPr="00054C76" w:rsidRDefault="004F7911" w:rsidP="00054C76">
      <w:pPr>
        <w:pStyle w:val="a0"/>
        <w:snapToGrid w:val="0"/>
        <w:spacing w:before="0" w:after="0" w:line="247" w:lineRule="auto"/>
        <w:rPr>
          <w:rFonts w:asciiTheme="majorHAnsi" w:hAnsiTheme="majorHAnsi"/>
          <w:sz w:val="25"/>
          <w:szCs w:val="25"/>
        </w:rPr>
      </w:pPr>
      <w:r w:rsidRPr="00054C76">
        <w:rPr>
          <w:rFonts w:asciiTheme="majorHAnsi" w:hAnsiTheme="majorHAnsi"/>
          <w:sz w:val="25"/>
          <w:szCs w:val="25"/>
        </w:rPr>
        <w:t>Das Ziel der Gesetzgebung des Islams - so wie es das Ziel aller göttlichen Botschaften war - ist, dass die wahre Religion den Menschen ehrt, sodass er ein aufrichtiger Diener für Allah, den Herrn der Welten, wird und dass diese ihn von der Anbetung der Menschen, des Materialismus oder des Aberglaubens befreit.</w:t>
      </w:r>
    </w:p>
    <w:p w14:paraId="5E9F8ACB" w14:textId="77777777" w:rsidR="004B2081" w:rsidRPr="00054C76" w:rsidRDefault="004F7911" w:rsidP="00054C76">
      <w:pPr>
        <w:pStyle w:val="a0"/>
        <w:snapToGrid w:val="0"/>
        <w:spacing w:before="0" w:after="0" w:line="247" w:lineRule="auto"/>
        <w:rPr>
          <w:rFonts w:asciiTheme="majorHAnsi" w:hAnsiTheme="majorHAnsi"/>
          <w:sz w:val="25"/>
          <w:szCs w:val="25"/>
        </w:rPr>
      </w:pPr>
      <w:r w:rsidRPr="00054C76">
        <w:rPr>
          <w:rFonts w:asciiTheme="majorHAnsi" w:hAnsiTheme="majorHAnsi"/>
          <w:sz w:val="25"/>
          <w:szCs w:val="25"/>
        </w:rPr>
        <w:t>Die Gesetzgebung des Islams eignet sich gewiss für jede Zeit und jeden Ort, und darin gibt es nichts, was dem korrekten Nutzen für die Menschen widerspricht, da sie eine Offenbarung von Allah ist, Der weiß, was der Mensch braucht. Und der Mensch braucht ein korrektes Gesetz, in welchem sich nichts widerspricht, welches eine Reform für die Menschheit ist und welches nicht von einem Menschen aufgestellt wird. Vielmehr ist es empfangen von Allah und leitet die Menschen zum Weg des Guten und der Vernunft. Wenn sie darin ihr Urteil ersuchen, werden sich ihre Angelegenheiten gerade richten und sie werden vor dem Unrecht des einen für den anderen bewahrt.</w:t>
      </w:r>
    </w:p>
    <w:p w14:paraId="5E9F8ACC" w14:textId="77777777" w:rsidR="005F3BD2" w:rsidRPr="00425387" w:rsidRDefault="005F3BD2" w:rsidP="00054C76">
      <w:pPr>
        <w:snapToGrid w:val="0"/>
        <w:spacing w:after="0" w:line="247" w:lineRule="auto"/>
        <w:ind w:firstLine="170"/>
        <w:jc w:val="center"/>
        <w:rPr>
          <w:rFonts w:asciiTheme="majorHAnsi" w:hAnsiTheme="majorHAnsi"/>
          <w:sz w:val="26"/>
          <w:szCs w:val="26"/>
          <w:lang w:val="de-DE"/>
        </w:rPr>
      </w:pPr>
      <w:r w:rsidRPr="00126359">
        <w:rPr>
          <w:rFonts w:asciiTheme="majorHAnsi" w:hAnsiTheme="majorHAnsi"/>
          <w:noProof/>
          <w:sz w:val="26"/>
          <w:szCs w:val="26"/>
        </w:rPr>
        <w:drawing>
          <wp:anchor distT="0" distB="0" distL="114300" distR="114300" simplePos="0" relativeHeight="251680256" behindDoc="0" locked="0" layoutInCell="1" allowOverlap="1" wp14:anchorId="5E9F8AF7" wp14:editId="5D555170">
            <wp:simplePos x="0" y="0"/>
            <wp:positionH relativeFrom="margin">
              <wp:align>center</wp:align>
            </wp:positionH>
            <wp:positionV relativeFrom="paragraph">
              <wp:posOffset>1905</wp:posOffset>
            </wp:positionV>
            <wp:extent cx="1209524" cy="209524"/>
            <wp:effectExtent l="0" t="0" r="0" b="0"/>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5E9F8ACD"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14" w:name="_Toc156318415"/>
      <w:bookmarkStart w:id="15" w:name="_Toc164170097"/>
      <w:r w:rsidRPr="00126359">
        <w:rPr>
          <w:color w:val="143F6A" w:themeColor="accent3" w:themeShade="80"/>
          <w:sz w:val="26"/>
          <w:szCs w:val="26"/>
        </w:rPr>
        <w:lastRenderedPageBreak/>
        <w:t>7. Die Haltung seiner Feinde ihm gegenüber ist ihr Zeugnis für ihn</w:t>
      </w:r>
      <w:bookmarkEnd w:id="14"/>
      <w:bookmarkEnd w:id="15"/>
    </w:p>
    <w:p w14:paraId="5E9F8ACE" w14:textId="530574B1" w:rsidR="004B2081"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Es gibt keinen Zweifel daran, dass jeder Prophet Feinde hatte, die ihn anfeindeten, sich ihm in den Weg seines Aufrufs stellten und die Menschen vom Glauben an ihn abhielten. 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hatte viele Feinde in seinem Leben und nach seinem Tod. Allah machte ihn jedoch siegreich über sie allesamt, und es wird das Zeugnis vieler von ihnen - damals und heutzutage - überliefert, dass er ein Prophet ist und dass er mit etwas Ähnlichem wie dem kam, womit die vorigen Propheten - Frieden sei auf ihnen - </w:t>
      </w:r>
      <w:r w:rsidR="00EE45BC" w:rsidRPr="00126359">
        <w:rPr>
          <w:rFonts w:asciiTheme="majorHAnsi" w:hAnsiTheme="majorHAnsi"/>
          <w:sz w:val="26"/>
          <w:szCs w:val="26"/>
        </w:rPr>
        <w:t xml:space="preserve">kamen, und dass sie wissen, </w:t>
      </w:r>
      <w:r w:rsidRPr="00126359">
        <w:rPr>
          <w:rFonts w:asciiTheme="majorHAnsi" w:hAnsiTheme="majorHAnsi"/>
          <w:sz w:val="26"/>
          <w:szCs w:val="26"/>
        </w:rPr>
        <w:t>dass er sich auf der Wahrheit befindet. Jedoch werden viele von ihnen am Glauben an ihn gehindert, aufgrund zahlreicher Hindernisse wie der Liebe zu den Führern, der Angst vor der Gesellschaft oder dem Verlust von Geld, welches er aufgrund seines Amtes verdient.</w:t>
      </w:r>
    </w:p>
    <w:p w14:paraId="66F711EC" w14:textId="77777777" w:rsidR="00054C76" w:rsidRDefault="00054C76" w:rsidP="00054C76">
      <w:pPr>
        <w:pStyle w:val="a0"/>
        <w:snapToGrid w:val="0"/>
        <w:spacing w:before="0" w:after="0" w:line="247" w:lineRule="auto"/>
        <w:rPr>
          <w:rFonts w:asciiTheme="majorHAnsi" w:hAnsiTheme="majorHAnsi"/>
          <w:sz w:val="26"/>
          <w:szCs w:val="26"/>
        </w:rPr>
      </w:pPr>
    </w:p>
    <w:p w14:paraId="162001A0" w14:textId="77777777" w:rsidR="00054C76" w:rsidRDefault="00054C76" w:rsidP="00054C76">
      <w:pPr>
        <w:pStyle w:val="a0"/>
        <w:snapToGrid w:val="0"/>
        <w:spacing w:before="0" w:after="0" w:line="247" w:lineRule="auto"/>
        <w:rPr>
          <w:rFonts w:asciiTheme="majorHAnsi" w:hAnsiTheme="majorHAnsi"/>
          <w:sz w:val="26"/>
          <w:szCs w:val="26"/>
        </w:rPr>
      </w:pPr>
    </w:p>
    <w:p w14:paraId="27674E9A" w14:textId="77777777" w:rsidR="00054C76" w:rsidRPr="00126359" w:rsidRDefault="00054C76" w:rsidP="00054C76">
      <w:pPr>
        <w:pStyle w:val="a0"/>
        <w:snapToGrid w:val="0"/>
        <w:spacing w:before="0" w:after="0" w:line="247" w:lineRule="auto"/>
        <w:rPr>
          <w:rFonts w:asciiTheme="majorHAnsi" w:hAnsiTheme="majorHAnsi"/>
          <w:sz w:val="26"/>
          <w:szCs w:val="26"/>
        </w:rPr>
      </w:pPr>
    </w:p>
    <w:p w14:paraId="5E9F8ACF" w14:textId="77777777" w:rsidR="004B2081" w:rsidRPr="00126359" w:rsidRDefault="004F7911" w:rsidP="00054C76">
      <w:pPr>
        <w:pStyle w:val="a8"/>
        <w:snapToGrid w:val="0"/>
        <w:spacing w:after="0" w:line="247" w:lineRule="auto"/>
        <w:rPr>
          <w:rFonts w:asciiTheme="majorHAnsi" w:hAnsiTheme="majorHAnsi"/>
          <w:sz w:val="26"/>
          <w:szCs w:val="26"/>
        </w:rPr>
      </w:pPr>
      <w:r w:rsidRPr="00126359">
        <w:rPr>
          <w:rFonts w:asciiTheme="majorHAnsi" w:hAnsiTheme="majorHAnsi"/>
          <w:sz w:val="26"/>
          <w:szCs w:val="26"/>
        </w:rPr>
        <w:lastRenderedPageBreak/>
        <w:t>Und alles Lob gebührt Allah, dem Herrn der Welten.</w:t>
      </w:r>
    </w:p>
    <w:p w14:paraId="5E9F8AD0" w14:textId="40DC90C4" w:rsidR="004B2081" w:rsidRPr="00126359" w:rsidRDefault="004F7911" w:rsidP="00054C76">
      <w:pPr>
        <w:pStyle w:val="a8"/>
        <w:snapToGrid w:val="0"/>
        <w:spacing w:after="0" w:line="247" w:lineRule="auto"/>
        <w:rPr>
          <w:rFonts w:asciiTheme="majorHAnsi" w:hAnsiTheme="majorHAnsi"/>
          <w:sz w:val="26"/>
          <w:szCs w:val="26"/>
        </w:rPr>
      </w:pPr>
      <w:r w:rsidRPr="00126359">
        <w:rPr>
          <w:rFonts w:asciiTheme="majorHAnsi" w:hAnsiTheme="majorHAnsi"/>
          <w:sz w:val="26"/>
          <w:szCs w:val="26"/>
        </w:rPr>
        <w:t>geschrieben von Dr. Muhammad Ibn 'Abdillah As-Suhaym</w:t>
      </w:r>
    </w:p>
    <w:p w14:paraId="5E9F8AD1" w14:textId="09A3DFE1" w:rsidR="004B2081" w:rsidRPr="00126359" w:rsidRDefault="004F7911" w:rsidP="00054C76">
      <w:pPr>
        <w:pStyle w:val="a8"/>
        <w:snapToGrid w:val="0"/>
        <w:spacing w:after="0" w:line="247" w:lineRule="auto"/>
        <w:rPr>
          <w:rFonts w:asciiTheme="majorHAnsi" w:hAnsiTheme="majorHAnsi"/>
          <w:sz w:val="26"/>
          <w:szCs w:val="26"/>
        </w:rPr>
      </w:pPr>
      <w:r w:rsidRPr="00126359">
        <w:rPr>
          <w:rFonts w:asciiTheme="majorHAnsi" w:hAnsiTheme="majorHAnsi"/>
          <w:sz w:val="26"/>
          <w:szCs w:val="26"/>
        </w:rPr>
        <w:t>(ehemaliger) Professor für 'Aqidah in der Abteilung für islamische Studien</w:t>
      </w:r>
    </w:p>
    <w:p w14:paraId="5E9F8AD2" w14:textId="5ACBF455" w:rsidR="004B2081" w:rsidRPr="00126359" w:rsidRDefault="004F7911" w:rsidP="00054C76">
      <w:pPr>
        <w:pStyle w:val="a8"/>
        <w:snapToGrid w:val="0"/>
        <w:spacing w:after="0" w:line="247" w:lineRule="auto"/>
        <w:rPr>
          <w:rFonts w:asciiTheme="majorHAnsi" w:hAnsiTheme="majorHAnsi"/>
          <w:sz w:val="26"/>
          <w:szCs w:val="26"/>
        </w:rPr>
      </w:pPr>
      <w:r w:rsidRPr="00126359">
        <w:rPr>
          <w:rFonts w:asciiTheme="majorHAnsi" w:hAnsiTheme="majorHAnsi"/>
          <w:sz w:val="26"/>
          <w:szCs w:val="26"/>
        </w:rPr>
        <w:t>an der Fakultät für Erziehung an der Universität von König Sa'ud</w:t>
      </w:r>
    </w:p>
    <w:p w14:paraId="5E9F8AD3" w14:textId="77777777" w:rsidR="004B2081" w:rsidRPr="00126359" w:rsidRDefault="004F7911" w:rsidP="00054C76">
      <w:pPr>
        <w:pStyle w:val="a8"/>
        <w:snapToGrid w:val="0"/>
        <w:spacing w:after="0" w:line="247" w:lineRule="auto"/>
        <w:rPr>
          <w:rFonts w:asciiTheme="majorHAnsi" w:hAnsiTheme="majorHAnsi"/>
          <w:sz w:val="26"/>
          <w:szCs w:val="26"/>
        </w:rPr>
      </w:pPr>
      <w:r w:rsidRPr="00126359">
        <w:rPr>
          <w:rFonts w:asciiTheme="majorHAnsi" w:hAnsiTheme="majorHAnsi"/>
          <w:sz w:val="26"/>
          <w:szCs w:val="26"/>
        </w:rPr>
        <w:t>Riyadh, Königreich Saudi-Arabien</w:t>
      </w:r>
    </w:p>
    <w:p w14:paraId="5E9F8AD4" w14:textId="59185E8B" w:rsidR="0071247A" w:rsidRPr="00425387" w:rsidRDefault="0071247A" w:rsidP="00054C76">
      <w:pPr>
        <w:snapToGrid w:val="0"/>
        <w:spacing w:after="0" w:line="247" w:lineRule="auto"/>
        <w:ind w:firstLine="170"/>
        <w:jc w:val="center"/>
        <w:rPr>
          <w:rFonts w:asciiTheme="majorHAnsi" w:hAnsiTheme="majorHAnsi"/>
          <w:sz w:val="26"/>
          <w:szCs w:val="26"/>
          <w:lang w:val="de-DE"/>
        </w:rPr>
      </w:pPr>
      <w:r w:rsidRPr="00126359">
        <w:rPr>
          <w:rFonts w:asciiTheme="majorHAnsi" w:hAnsiTheme="majorHAnsi"/>
          <w:noProof/>
          <w:sz w:val="26"/>
          <w:szCs w:val="26"/>
        </w:rPr>
        <w:drawing>
          <wp:anchor distT="0" distB="0" distL="114300" distR="114300" simplePos="0" relativeHeight="251654656" behindDoc="0" locked="0" layoutInCell="1" allowOverlap="1" wp14:anchorId="5E9F8AF9" wp14:editId="405CA14D">
            <wp:simplePos x="0" y="0"/>
            <wp:positionH relativeFrom="column">
              <wp:posOffset>1084580</wp:posOffset>
            </wp:positionH>
            <wp:positionV relativeFrom="paragraph">
              <wp:posOffset>272415</wp:posOffset>
            </wp:positionV>
            <wp:extent cx="1209524" cy="209524"/>
            <wp:effectExtent l="0" t="0" r="0" b="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B931757" w14:textId="53B51499" w:rsidR="00471746" w:rsidRPr="00126359" w:rsidRDefault="007D038B" w:rsidP="00054C76">
      <w:pPr>
        <w:pStyle w:val="11"/>
        <w:tabs>
          <w:tab w:val="left" w:pos="4820"/>
        </w:tabs>
        <w:snapToGrid w:val="0"/>
        <w:spacing w:before="0" w:after="0" w:line="247" w:lineRule="auto"/>
        <w:rPr>
          <w:noProof/>
          <w:sz w:val="26"/>
          <w:szCs w:val="26"/>
        </w:rPr>
      </w:pPr>
      <w:bookmarkStart w:id="16" w:name="_Toc156318416"/>
      <w:bookmarkStart w:id="17" w:name="_Toc164170098"/>
      <w:r w:rsidRPr="00126359">
        <w:rPr>
          <w:sz w:val="26"/>
          <w:szCs w:val="26"/>
        </w:rPr>
        <w:lastRenderedPageBreak/>
        <w:t>Zusammenfassung</w:t>
      </w:r>
      <w:bookmarkEnd w:id="16"/>
      <w:bookmarkEnd w:id="17"/>
      <w:r w:rsidR="004B2081" w:rsidRPr="00126359">
        <w:rPr>
          <w:sz w:val="26"/>
          <w:szCs w:val="26"/>
        </w:rPr>
        <w:fldChar w:fldCharType="begin"/>
      </w:r>
      <w:r w:rsidR="004F7911" w:rsidRPr="00126359">
        <w:rPr>
          <w:sz w:val="26"/>
          <w:szCs w:val="26"/>
        </w:rPr>
        <w:instrText>TOC \o 1-9 \h \z \u</w:instrText>
      </w:r>
      <w:r w:rsidR="004B2081" w:rsidRPr="00126359">
        <w:rPr>
          <w:sz w:val="26"/>
          <w:szCs w:val="26"/>
        </w:rPr>
        <w:fldChar w:fldCharType="separate"/>
      </w:r>
    </w:p>
    <w:p w14:paraId="790F7DC1" w14:textId="77777777" w:rsidR="00054C76" w:rsidRPr="00425387" w:rsidRDefault="004B2081" w:rsidP="00054C76">
      <w:pPr>
        <w:snapToGrid w:val="0"/>
        <w:spacing w:after="0" w:line="247" w:lineRule="auto"/>
        <w:rPr>
          <w:rFonts w:asciiTheme="majorHAnsi" w:hAnsiTheme="majorHAnsi"/>
          <w:sz w:val="26"/>
          <w:szCs w:val="26"/>
          <w:lang w:val="de-DE"/>
        </w:rPr>
      </w:pPr>
      <w:r w:rsidRPr="00126359">
        <w:rPr>
          <w:rFonts w:asciiTheme="majorHAnsi" w:hAnsiTheme="majorHAnsi"/>
          <w:sz w:val="26"/>
          <w:szCs w:val="26"/>
        </w:rPr>
        <w:fldChar w:fldCharType="end"/>
      </w:r>
    </w:p>
    <w:sdt>
      <w:sdtPr>
        <w:rPr>
          <w:rFonts w:ascii="Arial" w:eastAsia="Arial" w:hAnsi="Arial" w:cs="Arial"/>
          <w:color w:val="auto"/>
          <w:sz w:val="24"/>
          <w:szCs w:val="24"/>
          <w:lang w:eastAsia="fr-FR"/>
        </w:rPr>
        <w:id w:val="569618504"/>
        <w:docPartObj>
          <w:docPartGallery w:val="Table of Contents"/>
          <w:docPartUnique/>
        </w:docPartObj>
      </w:sdtPr>
      <w:sdtEndPr>
        <w:rPr>
          <w:b/>
          <w:bCs/>
          <w:noProof/>
        </w:rPr>
      </w:sdtEndPr>
      <w:sdtContent>
        <w:p w14:paraId="6258462E" w14:textId="113F8FE7" w:rsidR="00054C76" w:rsidRPr="00054C76" w:rsidRDefault="00054C76" w:rsidP="00054C76">
          <w:pPr>
            <w:pStyle w:val="TOCHeading"/>
            <w:tabs>
              <w:tab w:val="left" w:pos="5103"/>
            </w:tabs>
            <w:jc w:val="both"/>
            <w:rPr>
              <w:sz w:val="24"/>
              <w:szCs w:val="24"/>
            </w:rPr>
          </w:pPr>
        </w:p>
        <w:p w14:paraId="1B2D8D00" w14:textId="58E0B5EA" w:rsidR="00054C76" w:rsidRPr="00054C76" w:rsidRDefault="00054C76" w:rsidP="00054C76">
          <w:pPr>
            <w:pStyle w:val="TOC1"/>
            <w:tabs>
              <w:tab w:val="left" w:pos="5103"/>
            </w:tabs>
            <w:jc w:val="both"/>
            <w:rPr>
              <w:rFonts w:asciiTheme="minorHAnsi" w:eastAsiaTheme="minorEastAsia" w:hAnsiTheme="minorHAnsi" w:cstheme="minorBidi"/>
              <w:noProof/>
              <w:kern w:val="2"/>
              <w:sz w:val="24"/>
              <w:szCs w:val="24"/>
              <w:lang w:eastAsia="en-US"/>
            </w:rPr>
          </w:pPr>
          <w:r w:rsidRPr="00054C76">
            <w:rPr>
              <w:sz w:val="24"/>
              <w:szCs w:val="24"/>
            </w:rPr>
            <w:fldChar w:fldCharType="begin"/>
          </w:r>
          <w:r w:rsidRPr="00054C76">
            <w:rPr>
              <w:sz w:val="24"/>
              <w:szCs w:val="24"/>
            </w:rPr>
            <w:instrText xml:space="preserve"> TOC \o "1-3" \h \z \u </w:instrText>
          </w:r>
          <w:r w:rsidRPr="00054C76">
            <w:rPr>
              <w:sz w:val="24"/>
              <w:szCs w:val="24"/>
            </w:rPr>
            <w:fldChar w:fldCharType="separate"/>
          </w:r>
          <w:hyperlink w:anchor="_Toc164170090" w:history="1">
            <w:r w:rsidRPr="00054C76">
              <w:rPr>
                <w:rStyle w:val="Hyperlink"/>
                <w:noProof/>
                <w:sz w:val="24"/>
                <w:szCs w:val="24"/>
                <w:lang w:bidi="ar-TN"/>
              </w:rPr>
              <w:t>Der Gesandte des Islams Muhammad - Allahs Segen und Frieden auf ihm</w:t>
            </w:r>
            <w:r w:rsidRPr="00054C76">
              <w:rPr>
                <w:noProof/>
                <w:webHidden/>
                <w:sz w:val="24"/>
                <w:szCs w:val="24"/>
              </w:rPr>
              <w:tab/>
            </w:r>
            <w:r w:rsidRPr="00054C76">
              <w:rPr>
                <w:noProof/>
                <w:webHidden/>
                <w:sz w:val="24"/>
                <w:szCs w:val="24"/>
              </w:rPr>
              <w:fldChar w:fldCharType="begin"/>
            </w:r>
            <w:r w:rsidRPr="00054C76">
              <w:rPr>
                <w:noProof/>
                <w:webHidden/>
                <w:sz w:val="24"/>
                <w:szCs w:val="24"/>
              </w:rPr>
              <w:instrText xml:space="preserve"> PAGEREF _Toc164170090 \h </w:instrText>
            </w:r>
            <w:r w:rsidRPr="00054C76">
              <w:rPr>
                <w:noProof/>
                <w:webHidden/>
                <w:sz w:val="24"/>
                <w:szCs w:val="24"/>
              </w:rPr>
            </w:r>
            <w:r w:rsidRPr="00054C76">
              <w:rPr>
                <w:noProof/>
                <w:webHidden/>
                <w:sz w:val="24"/>
                <w:szCs w:val="24"/>
              </w:rPr>
              <w:fldChar w:fldCharType="separate"/>
            </w:r>
            <w:r w:rsidR="00425387">
              <w:rPr>
                <w:noProof/>
                <w:webHidden/>
                <w:sz w:val="24"/>
                <w:szCs w:val="24"/>
              </w:rPr>
              <w:t>4</w:t>
            </w:r>
            <w:r w:rsidRPr="00054C76">
              <w:rPr>
                <w:noProof/>
                <w:webHidden/>
                <w:sz w:val="24"/>
                <w:szCs w:val="24"/>
              </w:rPr>
              <w:fldChar w:fldCharType="end"/>
            </w:r>
          </w:hyperlink>
        </w:p>
        <w:p w14:paraId="3D8709FF" w14:textId="708548D0" w:rsidR="00054C76" w:rsidRPr="00054C76" w:rsidRDefault="00054C76"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1" w:history="1">
            <w:r w:rsidRPr="00054C76">
              <w:rPr>
                <w:rStyle w:val="Hyperlink"/>
                <w:noProof/>
                <w:sz w:val="24"/>
                <w:szCs w:val="24"/>
                <w:lang w:bidi="ar-TN"/>
              </w:rPr>
              <w:t>1. Sein Name, seine Abstammung und sein Land, in dem er geboren und aufgewachsen ist</w:t>
            </w:r>
            <w:r w:rsidRPr="00054C76">
              <w:rPr>
                <w:noProof/>
                <w:webHidden/>
                <w:sz w:val="24"/>
                <w:szCs w:val="24"/>
              </w:rPr>
              <w:tab/>
            </w:r>
            <w:r w:rsidRPr="00054C76">
              <w:rPr>
                <w:noProof/>
                <w:webHidden/>
                <w:sz w:val="24"/>
                <w:szCs w:val="24"/>
              </w:rPr>
              <w:fldChar w:fldCharType="begin"/>
            </w:r>
            <w:r w:rsidRPr="00054C76">
              <w:rPr>
                <w:noProof/>
                <w:webHidden/>
                <w:sz w:val="24"/>
                <w:szCs w:val="24"/>
              </w:rPr>
              <w:instrText xml:space="preserve"> PAGEREF _Toc164170091 \h </w:instrText>
            </w:r>
            <w:r w:rsidRPr="00054C76">
              <w:rPr>
                <w:noProof/>
                <w:webHidden/>
                <w:sz w:val="24"/>
                <w:szCs w:val="24"/>
              </w:rPr>
            </w:r>
            <w:r w:rsidRPr="00054C76">
              <w:rPr>
                <w:noProof/>
                <w:webHidden/>
                <w:sz w:val="24"/>
                <w:szCs w:val="24"/>
              </w:rPr>
              <w:fldChar w:fldCharType="separate"/>
            </w:r>
            <w:r w:rsidR="00425387">
              <w:rPr>
                <w:noProof/>
                <w:webHidden/>
                <w:sz w:val="24"/>
                <w:szCs w:val="24"/>
              </w:rPr>
              <w:t>5</w:t>
            </w:r>
            <w:r w:rsidRPr="00054C76">
              <w:rPr>
                <w:noProof/>
                <w:webHidden/>
                <w:sz w:val="24"/>
                <w:szCs w:val="24"/>
              </w:rPr>
              <w:fldChar w:fldCharType="end"/>
            </w:r>
          </w:hyperlink>
        </w:p>
        <w:p w14:paraId="0097630B" w14:textId="7C4EDB70" w:rsidR="00054C76" w:rsidRPr="00054C76" w:rsidRDefault="00054C76"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2" w:history="1">
            <w:r w:rsidRPr="00054C76">
              <w:rPr>
                <w:rStyle w:val="Hyperlink"/>
                <w:noProof/>
                <w:sz w:val="24"/>
                <w:szCs w:val="24"/>
                <w:lang w:bidi="ar-TN"/>
              </w:rPr>
              <w:t>2. Die gesegnete Ehe mit der gesegneten Frau</w:t>
            </w:r>
            <w:r w:rsidRPr="00054C76">
              <w:rPr>
                <w:noProof/>
                <w:webHidden/>
                <w:sz w:val="24"/>
                <w:szCs w:val="24"/>
              </w:rPr>
              <w:tab/>
            </w:r>
            <w:r w:rsidRPr="00054C76">
              <w:rPr>
                <w:noProof/>
                <w:webHidden/>
                <w:sz w:val="24"/>
                <w:szCs w:val="24"/>
              </w:rPr>
              <w:fldChar w:fldCharType="begin"/>
            </w:r>
            <w:r w:rsidRPr="00054C76">
              <w:rPr>
                <w:noProof/>
                <w:webHidden/>
                <w:sz w:val="24"/>
                <w:szCs w:val="24"/>
              </w:rPr>
              <w:instrText xml:space="preserve"> PAGEREF _Toc164170092 \h </w:instrText>
            </w:r>
            <w:r w:rsidRPr="00054C76">
              <w:rPr>
                <w:noProof/>
                <w:webHidden/>
                <w:sz w:val="24"/>
                <w:szCs w:val="24"/>
              </w:rPr>
            </w:r>
            <w:r w:rsidRPr="00054C76">
              <w:rPr>
                <w:noProof/>
                <w:webHidden/>
                <w:sz w:val="24"/>
                <w:szCs w:val="24"/>
              </w:rPr>
              <w:fldChar w:fldCharType="separate"/>
            </w:r>
            <w:r w:rsidR="00425387">
              <w:rPr>
                <w:noProof/>
                <w:webHidden/>
                <w:sz w:val="24"/>
                <w:szCs w:val="24"/>
              </w:rPr>
              <w:t>7</w:t>
            </w:r>
            <w:r w:rsidRPr="00054C76">
              <w:rPr>
                <w:noProof/>
                <w:webHidden/>
                <w:sz w:val="24"/>
                <w:szCs w:val="24"/>
              </w:rPr>
              <w:fldChar w:fldCharType="end"/>
            </w:r>
          </w:hyperlink>
        </w:p>
        <w:p w14:paraId="4ABF4395" w14:textId="1494D6D2" w:rsidR="00054C76" w:rsidRPr="00054C76" w:rsidRDefault="00054C76"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3" w:history="1">
            <w:r w:rsidRPr="00054C76">
              <w:rPr>
                <w:rStyle w:val="Hyperlink"/>
                <w:noProof/>
                <w:sz w:val="24"/>
                <w:szCs w:val="24"/>
                <w:lang w:bidi="ar-TN"/>
              </w:rPr>
              <w:t>3. Der Beginn der Offenbarung</w:t>
            </w:r>
            <w:r w:rsidRPr="00054C76">
              <w:rPr>
                <w:noProof/>
                <w:webHidden/>
                <w:sz w:val="24"/>
                <w:szCs w:val="24"/>
              </w:rPr>
              <w:tab/>
            </w:r>
            <w:r w:rsidRPr="00054C76">
              <w:rPr>
                <w:noProof/>
                <w:webHidden/>
                <w:sz w:val="24"/>
                <w:szCs w:val="24"/>
              </w:rPr>
              <w:fldChar w:fldCharType="begin"/>
            </w:r>
            <w:r w:rsidRPr="00054C76">
              <w:rPr>
                <w:noProof/>
                <w:webHidden/>
                <w:sz w:val="24"/>
                <w:szCs w:val="24"/>
              </w:rPr>
              <w:instrText xml:space="preserve"> PAGEREF _Toc164170093 \h </w:instrText>
            </w:r>
            <w:r w:rsidRPr="00054C76">
              <w:rPr>
                <w:noProof/>
                <w:webHidden/>
                <w:sz w:val="24"/>
                <w:szCs w:val="24"/>
              </w:rPr>
            </w:r>
            <w:r w:rsidRPr="00054C76">
              <w:rPr>
                <w:noProof/>
                <w:webHidden/>
                <w:sz w:val="24"/>
                <w:szCs w:val="24"/>
              </w:rPr>
              <w:fldChar w:fldCharType="separate"/>
            </w:r>
            <w:r w:rsidR="00425387">
              <w:rPr>
                <w:noProof/>
                <w:webHidden/>
                <w:sz w:val="24"/>
                <w:szCs w:val="24"/>
              </w:rPr>
              <w:t>8</w:t>
            </w:r>
            <w:r w:rsidRPr="00054C76">
              <w:rPr>
                <w:noProof/>
                <w:webHidden/>
                <w:sz w:val="24"/>
                <w:szCs w:val="24"/>
              </w:rPr>
              <w:fldChar w:fldCharType="end"/>
            </w:r>
          </w:hyperlink>
        </w:p>
        <w:p w14:paraId="269099E0" w14:textId="3ED645D7" w:rsidR="00054C76" w:rsidRPr="00054C76" w:rsidRDefault="00054C76"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4" w:history="1">
            <w:r w:rsidRPr="00054C76">
              <w:rPr>
                <w:rStyle w:val="Hyperlink"/>
                <w:noProof/>
                <w:sz w:val="24"/>
                <w:szCs w:val="24"/>
                <w:lang w:bidi="ar-TN"/>
              </w:rPr>
              <w:t>4. Seine Botschaft</w:t>
            </w:r>
            <w:r w:rsidRPr="00054C76">
              <w:rPr>
                <w:noProof/>
                <w:webHidden/>
                <w:sz w:val="24"/>
                <w:szCs w:val="24"/>
              </w:rPr>
              <w:tab/>
            </w:r>
            <w:r w:rsidRPr="00054C76">
              <w:rPr>
                <w:noProof/>
                <w:webHidden/>
                <w:sz w:val="24"/>
                <w:szCs w:val="24"/>
              </w:rPr>
              <w:fldChar w:fldCharType="begin"/>
            </w:r>
            <w:r w:rsidRPr="00054C76">
              <w:rPr>
                <w:noProof/>
                <w:webHidden/>
                <w:sz w:val="24"/>
                <w:szCs w:val="24"/>
              </w:rPr>
              <w:instrText xml:space="preserve"> PAGEREF _Toc164170094 \h </w:instrText>
            </w:r>
            <w:r w:rsidRPr="00054C76">
              <w:rPr>
                <w:noProof/>
                <w:webHidden/>
                <w:sz w:val="24"/>
                <w:szCs w:val="24"/>
              </w:rPr>
            </w:r>
            <w:r w:rsidRPr="00054C76">
              <w:rPr>
                <w:noProof/>
                <w:webHidden/>
                <w:sz w:val="24"/>
                <w:szCs w:val="24"/>
              </w:rPr>
              <w:fldChar w:fldCharType="separate"/>
            </w:r>
            <w:r w:rsidR="00425387">
              <w:rPr>
                <w:noProof/>
                <w:webHidden/>
                <w:sz w:val="24"/>
                <w:szCs w:val="24"/>
              </w:rPr>
              <w:t>19</w:t>
            </w:r>
            <w:r w:rsidRPr="00054C76">
              <w:rPr>
                <w:noProof/>
                <w:webHidden/>
                <w:sz w:val="24"/>
                <w:szCs w:val="24"/>
              </w:rPr>
              <w:fldChar w:fldCharType="end"/>
            </w:r>
          </w:hyperlink>
        </w:p>
        <w:p w14:paraId="146BF727" w14:textId="2B5AC593" w:rsidR="00054C76" w:rsidRPr="00054C76" w:rsidRDefault="00054C76"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5" w:history="1">
            <w:r w:rsidRPr="00054C76">
              <w:rPr>
                <w:rStyle w:val="Hyperlink"/>
                <w:noProof/>
                <w:sz w:val="24"/>
                <w:szCs w:val="24"/>
                <w:lang w:bidi="ar-TN"/>
              </w:rPr>
              <w:t>5. Die Zeichen seines Prophetentums, ihre Symbole und Beweise</w:t>
            </w:r>
            <w:r w:rsidRPr="00054C76">
              <w:rPr>
                <w:noProof/>
                <w:webHidden/>
                <w:sz w:val="24"/>
                <w:szCs w:val="24"/>
              </w:rPr>
              <w:tab/>
            </w:r>
            <w:r w:rsidRPr="00054C76">
              <w:rPr>
                <w:noProof/>
                <w:webHidden/>
                <w:sz w:val="24"/>
                <w:szCs w:val="24"/>
              </w:rPr>
              <w:fldChar w:fldCharType="begin"/>
            </w:r>
            <w:r w:rsidRPr="00054C76">
              <w:rPr>
                <w:noProof/>
                <w:webHidden/>
                <w:sz w:val="24"/>
                <w:szCs w:val="24"/>
              </w:rPr>
              <w:instrText xml:space="preserve"> PAGEREF _Toc164170095 \h </w:instrText>
            </w:r>
            <w:r w:rsidRPr="00054C76">
              <w:rPr>
                <w:noProof/>
                <w:webHidden/>
                <w:sz w:val="24"/>
                <w:szCs w:val="24"/>
              </w:rPr>
            </w:r>
            <w:r w:rsidRPr="00054C76">
              <w:rPr>
                <w:noProof/>
                <w:webHidden/>
                <w:sz w:val="24"/>
                <w:szCs w:val="24"/>
              </w:rPr>
              <w:fldChar w:fldCharType="separate"/>
            </w:r>
            <w:r w:rsidR="00425387">
              <w:rPr>
                <w:noProof/>
                <w:webHidden/>
                <w:sz w:val="24"/>
                <w:szCs w:val="24"/>
              </w:rPr>
              <w:t>24</w:t>
            </w:r>
            <w:r w:rsidRPr="00054C76">
              <w:rPr>
                <w:noProof/>
                <w:webHidden/>
                <w:sz w:val="24"/>
                <w:szCs w:val="24"/>
              </w:rPr>
              <w:fldChar w:fldCharType="end"/>
            </w:r>
          </w:hyperlink>
        </w:p>
        <w:p w14:paraId="0CF53F4E" w14:textId="288DB7DC" w:rsidR="00054C76" w:rsidRPr="00054C76" w:rsidRDefault="00054C76"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6" w:history="1">
            <w:r w:rsidRPr="00054C76">
              <w:rPr>
                <w:rStyle w:val="Hyperlink"/>
                <w:noProof/>
                <w:sz w:val="24"/>
                <w:szCs w:val="24"/>
                <w:lang w:bidi="ar-TN"/>
              </w:rPr>
              <w:t>6. Die Gesetzgebung, mit der der Gesandte Muhammad - Allahs Segen und Frieden auf ihm - kam</w:t>
            </w:r>
            <w:r w:rsidRPr="00054C76">
              <w:rPr>
                <w:noProof/>
                <w:webHidden/>
                <w:sz w:val="24"/>
                <w:szCs w:val="24"/>
              </w:rPr>
              <w:tab/>
            </w:r>
            <w:r w:rsidRPr="00054C76">
              <w:rPr>
                <w:noProof/>
                <w:webHidden/>
                <w:sz w:val="24"/>
                <w:szCs w:val="24"/>
              </w:rPr>
              <w:fldChar w:fldCharType="begin"/>
            </w:r>
            <w:r w:rsidRPr="00054C76">
              <w:rPr>
                <w:noProof/>
                <w:webHidden/>
                <w:sz w:val="24"/>
                <w:szCs w:val="24"/>
              </w:rPr>
              <w:instrText xml:space="preserve"> PAGEREF _Toc164170096 \h </w:instrText>
            </w:r>
            <w:r w:rsidRPr="00054C76">
              <w:rPr>
                <w:noProof/>
                <w:webHidden/>
                <w:sz w:val="24"/>
                <w:szCs w:val="24"/>
              </w:rPr>
            </w:r>
            <w:r w:rsidRPr="00054C76">
              <w:rPr>
                <w:noProof/>
                <w:webHidden/>
                <w:sz w:val="24"/>
                <w:szCs w:val="24"/>
              </w:rPr>
              <w:fldChar w:fldCharType="separate"/>
            </w:r>
            <w:r w:rsidR="00425387">
              <w:rPr>
                <w:noProof/>
                <w:webHidden/>
                <w:sz w:val="24"/>
                <w:szCs w:val="24"/>
              </w:rPr>
              <w:t>30</w:t>
            </w:r>
            <w:r w:rsidRPr="00054C76">
              <w:rPr>
                <w:noProof/>
                <w:webHidden/>
                <w:sz w:val="24"/>
                <w:szCs w:val="24"/>
              </w:rPr>
              <w:fldChar w:fldCharType="end"/>
            </w:r>
          </w:hyperlink>
        </w:p>
        <w:p w14:paraId="378A464A" w14:textId="43D398F3" w:rsidR="00054C76" w:rsidRPr="00054C76" w:rsidRDefault="00054C76"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7" w:history="1">
            <w:r w:rsidRPr="00054C76">
              <w:rPr>
                <w:rStyle w:val="Hyperlink"/>
                <w:noProof/>
                <w:sz w:val="24"/>
                <w:szCs w:val="24"/>
                <w:lang w:bidi="ar-TN"/>
              </w:rPr>
              <w:t>7. Die Haltung seiner Feinde ihm gegenüber ist ihr Zeugnis für ihn</w:t>
            </w:r>
            <w:r w:rsidRPr="00054C76">
              <w:rPr>
                <w:noProof/>
                <w:webHidden/>
                <w:sz w:val="24"/>
                <w:szCs w:val="24"/>
              </w:rPr>
              <w:tab/>
            </w:r>
            <w:r w:rsidRPr="00054C76">
              <w:rPr>
                <w:noProof/>
                <w:webHidden/>
                <w:sz w:val="24"/>
                <w:szCs w:val="24"/>
              </w:rPr>
              <w:fldChar w:fldCharType="begin"/>
            </w:r>
            <w:r w:rsidRPr="00054C76">
              <w:rPr>
                <w:noProof/>
                <w:webHidden/>
                <w:sz w:val="24"/>
                <w:szCs w:val="24"/>
              </w:rPr>
              <w:instrText xml:space="preserve"> PAGEREF _Toc164170097 \h </w:instrText>
            </w:r>
            <w:r w:rsidRPr="00054C76">
              <w:rPr>
                <w:noProof/>
                <w:webHidden/>
                <w:sz w:val="24"/>
                <w:szCs w:val="24"/>
              </w:rPr>
            </w:r>
            <w:r w:rsidRPr="00054C76">
              <w:rPr>
                <w:noProof/>
                <w:webHidden/>
                <w:sz w:val="24"/>
                <w:szCs w:val="24"/>
              </w:rPr>
              <w:fldChar w:fldCharType="separate"/>
            </w:r>
            <w:r w:rsidR="00425387">
              <w:rPr>
                <w:noProof/>
                <w:webHidden/>
                <w:sz w:val="24"/>
                <w:szCs w:val="24"/>
              </w:rPr>
              <w:t>36</w:t>
            </w:r>
            <w:r w:rsidRPr="00054C76">
              <w:rPr>
                <w:noProof/>
                <w:webHidden/>
                <w:sz w:val="24"/>
                <w:szCs w:val="24"/>
              </w:rPr>
              <w:fldChar w:fldCharType="end"/>
            </w:r>
          </w:hyperlink>
        </w:p>
        <w:p w14:paraId="4EB74C24" w14:textId="2BBCE455" w:rsidR="00054C76" w:rsidRPr="00054C76" w:rsidRDefault="00054C76"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8" w:history="1">
            <w:r w:rsidRPr="00054C76">
              <w:rPr>
                <w:rStyle w:val="Hyperlink"/>
                <w:noProof/>
                <w:sz w:val="24"/>
                <w:szCs w:val="24"/>
                <w:lang w:bidi="ar-TN"/>
              </w:rPr>
              <w:t>Zusammenfassung</w:t>
            </w:r>
            <w:r w:rsidRPr="00054C76">
              <w:rPr>
                <w:noProof/>
                <w:webHidden/>
                <w:sz w:val="24"/>
                <w:szCs w:val="24"/>
              </w:rPr>
              <w:tab/>
            </w:r>
            <w:r w:rsidRPr="00054C76">
              <w:rPr>
                <w:noProof/>
                <w:webHidden/>
                <w:sz w:val="24"/>
                <w:szCs w:val="24"/>
              </w:rPr>
              <w:fldChar w:fldCharType="begin"/>
            </w:r>
            <w:r w:rsidRPr="00054C76">
              <w:rPr>
                <w:noProof/>
                <w:webHidden/>
                <w:sz w:val="24"/>
                <w:szCs w:val="24"/>
              </w:rPr>
              <w:instrText xml:space="preserve"> PAGEREF _Toc164170098 \h </w:instrText>
            </w:r>
            <w:r w:rsidRPr="00054C76">
              <w:rPr>
                <w:noProof/>
                <w:webHidden/>
                <w:sz w:val="24"/>
                <w:szCs w:val="24"/>
              </w:rPr>
            </w:r>
            <w:r w:rsidRPr="00054C76">
              <w:rPr>
                <w:noProof/>
                <w:webHidden/>
                <w:sz w:val="24"/>
                <w:szCs w:val="24"/>
              </w:rPr>
              <w:fldChar w:fldCharType="separate"/>
            </w:r>
            <w:r w:rsidR="00425387">
              <w:rPr>
                <w:noProof/>
                <w:webHidden/>
                <w:sz w:val="24"/>
                <w:szCs w:val="24"/>
              </w:rPr>
              <w:t>38</w:t>
            </w:r>
            <w:r w:rsidRPr="00054C76">
              <w:rPr>
                <w:noProof/>
                <w:webHidden/>
                <w:sz w:val="24"/>
                <w:szCs w:val="24"/>
              </w:rPr>
              <w:fldChar w:fldCharType="end"/>
            </w:r>
          </w:hyperlink>
        </w:p>
        <w:p w14:paraId="6F89304B" w14:textId="78216511" w:rsidR="00054C76" w:rsidRDefault="00054C76" w:rsidP="00054C76">
          <w:pPr>
            <w:tabs>
              <w:tab w:val="left" w:pos="5103"/>
            </w:tabs>
            <w:jc w:val="both"/>
          </w:pPr>
          <w:r w:rsidRPr="00054C76">
            <w:rPr>
              <w:b/>
              <w:bCs/>
              <w:noProof/>
              <w:sz w:val="24"/>
              <w:szCs w:val="24"/>
            </w:rPr>
            <w:fldChar w:fldCharType="end"/>
          </w:r>
        </w:p>
      </w:sdtContent>
    </w:sdt>
    <w:p w14:paraId="5E9F8AE1" w14:textId="36C87439" w:rsidR="00BF1CD6" w:rsidRDefault="00BF1CD6" w:rsidP="00054C76">
      <w:pPr>
        <w:snapToGrid w:val="0"/>
        <w:spacing w:after="0" w:line="247" w:lineRule="auto"/>
        <w:rPr>
          <w:rFonts w:asciiTheme="majorHAnsi" w:hAnsiTheme="majorHAnsi"/>
          <w:sz w:val="26"/>
          <w:szCs w:val="26"/>
          <w:rtl/>
        </w:rPr>
      </w:pPr>
    </w:p>
    <w:p w14:paraId="5D09A5CD" w14:textId="77777777" w:rsidR="000D552A" w:rsidRDefault="000D552A" w:rsidP="00054C76">
      <w:pPr>
        <w:snapToGrid w:val="0"/>
        <w:spacing w:after="0" w:line="247" w:lineRule="auto"/>
        <w:rPr>
          <w:rFonts w:asciiTheme="majorHAnsi" w:hAnsiTheme="majorHAnsi"/>
          <w:sz w:val="26"/>
          <w:szCs w:val="26"/>
        </w:rPr>
        <w:sectPr w:rsidR="000D552A" w:rsidSect="00141CE0">
          <w:footerReference w:type="default" r:id="rId11"/>
          <w:footerReference w:type="first" r:id="rId12"/>
          <w:pgSz w:w="6804" w:h="9356" w:code="11"/>
          <w:pgMar w:top="567" w:right="737" w:bottom="680" w:left="737" w:header="284" w:footer="284" w:gutter="0"/>
          <w:cols w:space="720"/>
          <w:titlePg/>
          <w:docGrid w:linePitch="272"/>
        </w:sectPr>
      </w:pPr>
    </w:p>
    <w:p w14:paraId="106A49F5" w14:textId="6BDA96D2" w:rsidR="000D552A" w:rsidRDefault="00425387" w:rsidP="00054C76">
      <w:pPr>
        <w:snapToGrid w:val="0"/>
        <w:spacing w:after="0" w:line="247" w:lineRule="auto"/>
        <w:rPr>
          <w:rFonts w:asciiTheme="majorHAnsi" w:hAnsiTheme="majorHAnsi"/>
          <w:sz w:val="26"/>
          <w:szCs w:val="26"/>
          <w:rtl/>
        </w:rPr>
      </w:pPr>
      <w:r>
        <w:rPr>
          <w:rFonts w:asciiTheme="majorHAnsi" w:hAnsiTheme="majorHAnsi" w:cs="KFGQPC Uthman Taha Naskh Bold"/>
          <w:noProof/>
          <w:color w:val="08687E"/>
          <w:sz w:val="56"/>
          <w:szCs w:val="56"/>
          <w:lang w:val="de-DE" w:eastAsia="zh-TW"/>
        </w:rPr>
        <w:lastRenderedPageBreak/>
        <w:drawing>
          <wp:anchor distT="0" distB="0" distL="114300" distR="114300" simplePos="0" relativeHeight="251691520" behindDoc="0" locked="0" layoutInCell="1" allowOverlap="1" wp14:anchorId="3BD8F511" wp14:editId="089054FE">
            <wp:simplePos x="0" y="0"/>
            <wp:positionH relativeFrom="column">
              <wp:posOffset>-5089144</wp:posOffset>
            </wp:positionH>
            <wp:positionV relativeFrom="paragraph">
              <wp:posOffset>-365760</wp:posOffset>
            </wp:positionV>
            <wp:extent cx="8964000" cy="5940000"/>
            <wp:effectExtent l="0" t="0" r="0" b="0"/>
            <wp:wrapNone/>
            <wp:docPr id="100558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63E6B" w14:textId="39D981F9" w:rsidR="000D552A" w:rsidRDefault="000D552A" w:rsidP="00054C76">
      <w:pPr>
        <w:snapToGrid w:val="0"/>
        <w:spacing w:after="0" w:line="247" w:lineRule="auto"/>
        <w:rPr>
          <w:rFonts w:asciiTheme="majorHAnsi" w:hAnsiTheme="majorHAnsi"/>
          <w:sz w:val="26"/>
          <w:szCs w:val="26"/>
          <w:rtl/>
        </w:rPr>
      </w:pPr>
    </w:p>
    <w:p w14:paraId="212789CE" w14:textId="77777777" w:rsidR="000D552A" w:rsidRDefault="000D552A" w:rsidP="00054C76">
      <w:pPr>
        <w:snapToGrid w:val="0"/>
        <w:spacing w:after="0" w:line="247" w:lineRule="auto"/>
        <w:rPr>
          <w:rFonts w:asciiTheme="majorHAnsi" w:hAnsiTheme="majorHAnsi"/>
          <w:sz w:val="26"/>
          <w:szCs w:val="26"/>
          <w:rtl/>
        </w:rPr>
      </w:pPr>
    </w:p>
    <w:p w14:paraId="41DF0A03" w14:textId="77777777" w:rsidR="000D552A" w:rsidRDefault="000D552A" w:rsidP="00054C76">
      <w:pPr>
        <w:snapToGrid w:val="0"/>
        <w:spacing w:after="0" w:line="247" w:lineRule="auto"/>
        <w:rPr>
          <w:rFonts w:asciiTheme="majorHAnsi" w:hAnsiTheme="majorHAnsi"/>
          <w:sz w:val="26"/>
          <w:szCs w:val="26"/>
        </w:rPr>
        <w:sectPr w:rsidR="000D552A" w:rsidSect="00141CE0">
          <w:pgSz w:w="6804" w:h="9356" w:code="11"/>
          <w:pgMar w:top="567" w:right="737" w:bottom="680" w:left="737" w:header="284" w:footer="284" w:gutter="0"/>
          <w:cols w:space="720"/>
          <w:titlePg/>
          <w:docGrid w:linePitch="272"/>
        </w:sectPr>
      </w:pPr>
    </w:p>
    <w:p w14:paraId="64F5B9A0" w14:textId="75F239A6" w:rsidR="000D552A" w:rsidRPr="00126359" w:rsidRDefault="000D552A" w:rsidP="00054C76">
      <w:pPr>
        <w:snapToGrid w:val="0"/>
        <w:spacing w:after="0" w:line="247" w:lineRule="auto"/>
        <w:rPr>
          <w:rFonts w:asciiTheme="majorHAnsi" w:hAnsiTheme="majorHAnsi"/>
          <w:sz w:val="26"/>
          <w:szCs w:val="26"/>
        </w:rPr>
      </w:pPr>
      <w:r>
        <w:rPr>
          <w:rFonts w:asciiTheme="majorHAnsi" w:hAnsiTheme="majorHAnsi"/>
          <w:noProof/>
          <w:sz w:val="26"/>
          <w:szCs w:val="26"/>
        </w:rPr>
        <w:lastRenderedPageBreak/>
        <w:drawing>
          <wp:anchor distT="0" distB="0" distL="114300" distR="114300" simplePos="0" relativeHeight="251661824" behindDoc="0" locked="0" layoutInCell="1" allowOverlap="1" wp14:anchorId="333850AA" wp14:editId="7F06477F">
            <wp:simplePos x="0" y="0"/>
            <wp:positionH relativeFrom="column">
              <wp:posOffset>-476250</wp:posOffset>
            </wp:positionH>
            <wp:positionV relativeFrom="paragraph">
              <wp:posOffset>-363555</wp:posOffset>
            </wp:positionV>
            <wp:extent cx="4320000" cy="5940000"/>
            <wp:effectExtent l="0" t="0" r="0" b="0"/>
            <wp:wrapNone/>
            <wp:docPr id="1512358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D552A" w:rsidRPr="00126359" w:rsidSect="00141CE0">
      <w:pgSz w:w="6804" w:h="9356" w:code="11"/>
      <w:pgMar w:top="567" w:right="737" w:bottom="680" w:left="737"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43543" w14:textId="77777777" w:rsidR="00E625B6" w:rsidRDefault="00E625B6" w:rsidP="004B2081">
      <w:pPr>
        <w:spacing w:after="0" w:line="240" w:lineRule="auto"/>
      </w:pPr>
      <w:r>
        <w:separator/>
      </w:r>
    </w:p>
  </w:endnote>
  <w:endnote w:type="continuationSeparator" w:id="0">
    <w:p w14:paraId="5A613E25" w14:textId="77777777" w:rsidR="00E625B6" w:rsidRDefault="00E625B6" w:rsidP="004B2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155930B-844C-4C2B-B968-F95E86CD7668}"/>
    <w:embedBold r:id="rId2" w:fontKey="{07728809-2A48-46C0-8A35-5AC3266D1718}"/>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93B52949-3ED4-46D5-B712-BEA1BA1B825B}"/>
  </w:font>
  <w:font w:name="Calibri">
    <w:panose1 w:val="020F0502020204030204"/>
    <w:charset w:val="00"/>
    <w:family w:val="swiss"/>
    <w:pitch w:val="variable"/>
    <w:sig w:usb0="E4002EFF" w:usb1="C000247B" w:usb2="00000009" w:usb3="00000000" w:csb0="000001FF" w:csb1="00000000"/>
    <w:embedRegular r:id="rId4" w:fontKey="{85956ADD-BE99-404A-B6BF-F4B4ACF20E64}"/>
    <w:embedBold r:id="rId5" w:fontKey="{419EB9F0-43BF-4CBB-9FEB-32660B9C3347}"/>
  </w:font>
  <w:font w:name="Traditional Arabic">
    <w:panose1 w:val="02020603050405020304"/>
    <w:charset w:val="00"/>
    <w:family w:val="roman"/>
    <w:pitch w:val="variable"/>
    <w:sig w:usb0="00002003" w:usb1="80000000" w:usb2="00000008" w:usb3="00000000" w:csb0="00000041" w:csb1="00000000"/>
    <w:embedRegular r:id="rId6" w:fontKey="{383A071B-0835-497C-8C60-0C7DA8ACD8BA}"/>
    <w:embedBold r:id="rId7" w:fontKey="{90707F39-ACA9-4ED3-A592-58EFB2EACB13}"/>
  </w:font>
  <w:font w:name="KFGQPC Uthman Taha Naskh Bold">
    <w:altName w:val="Times New Roman"/>
    <w:panose1 w:val="00000000000000000000"/>
    <w:charset w:val="00"/>
    <w:family w:val="roman"/>
    <w:notTrueType/>
    <w:pitch w:val="default"/>
  </w:font>
  <w:font w:name="KFGQPC HAFS Uthmanic Script">
    <w:altName w:val="Times New Roman"/>
    <w:panose1 w:val="02000000000000000000"/>
    <w:charset w:val="B2"/>
    <w:family w:val="auto"/>
    <w:pitch w:val="variable"/>
    <w:sig w:usb0="00002001" w:usb1="80000000" w:usb2="00000000" w:usb3="00000000" w:csb0="00000040" w:csb1="00000000"/>
    <w:embedRegular r:id="rId8" w:fontKey="{F9C2325C-98D5-42DA-A011-8A99D2CC1BD8}"/>
    <w:embedBold r:id="rId9" w:fontKey="{37C12DC3-E949-4D68-B67A-686ED1888643}"/>
  </w:font>
  <w:font w:name="KFGQPC Uthmanic Script HAFS">
    <w:altName w:val="Arial"/>
    <w:panose1 w:val="02000000000000000000"/>
    <w:charset w:val="B2"/>
    <w:family w:val="auto"/>
    <w:pitch w:val="variable"/>
    <w:sig w:usb0="00002001" w:usb1="00000000" w:usb2="00000000" w:usb3="00000000" w:csb0="00000040" w:csb1="00000000"/>
    <w:embedBold r:id="rId10" w:fontKey="{203157BF-61BA-4E34-A46D-EEAAAD8F2C4A}"/>
  </w:font>
  <w:font w:name="Consolas">
    <w:panose1 w:val="020B0609020204030204"/>
    <w:charset w:val="00"/>
    <w:family w:val="modern"/>
    <w:pitch w:val="fixed"/>
    <w:sig w:usb0="E00006FF" w:usb1="0000FCFF" w:usb2="00000001" w:usb3="00000000" w:csb0="0000019F" w:csb1="00000000"/>
    <w:embedRegular r:id="rId11" w:fontKey="{27DD2E3E-F73B-49D8-80E1-E15F0CF11B78}"/>
    <w:embedBold r:id="rId12" w:fontKey="{186B2543-931F-413D-A131-CDEEAC61CAA1}"/>
  </w:font>
  <w:font w:name="KFGQPC Hafs Smart">
    <w:panose1 w:val="02000000000000000000"/>
    <w:charset w:val="00"/>
    <w:family w:val="auto"/>
    <w:pitch w:val="variable"/>
    <w:sig w:usb0="00002003" w:usb1="10000000" w:usb2="00000000" w:usb3="00000000" w:csb0="00000041" w:csb1="00000000"/>
    <w:embedBold r:id="rId13" w:fontKey="{A1CA1340-0DCC-4EC4-9049-B24C52299330}"/>
  </w:font>
  <w:font w:name="Sakkal Majalla">
    <w:panose1 w:val="02000000000000000000"/>
    <w:charset w:val="00"/>
    <w:family w:val="auto"/>
    <w:pitch w:val="variable"/>
    <w:sig w:usb0="A0002027" w:usb1="80000000" w:usb2="00000108" w:usb3="00000000" w:csb0="000000D3" w:csb1="00000000"/>
    <w:embedRegular r:id="rId14" w:fontKey="{85FAF8FF-1565-44D5-8393-A03F03E316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198652395"/>
      <w:docPartObj>
        <w:docPartGallery w:val="Page Numbers (Bottom of Page)"/>
        <w:docPartUnique/>
      </w:docPartObj>
    </w:sdtPr>
    <w:sdtContent>
      <w:p w14:paraId="725EDAAB" w14:textId="77777777" w:rsidR="00126359" w:rsidRPr="00667A2B" w:rsidRDefault="00126359">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088583647"/>
      <w:docPartObj>
        <w:docPartGallery w:val="Page Numbers (Bottom of Page)"/>
        <w:docPartUnique/>
      </w:docPartObj>
    </w:sdtPr>
    <w:sdtContent>
      <w:p w14:paraId="7C700F2C" w14:textId="77777777" w:rsidR="000D552A" w:rsidRPr="00125D7C" w:rsidRDefault="000D552A">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D44B4" w14:textId="77777777" w:rsidR="00E625B6" w:rsidRDefault="00E625B6" w:rsidP="004B2081">
      <w:pPr>
        <w:spacing w:after="0" w:line="240" w:lineRule="auto"/>
      </w:pPr>
      <w:r>
        <w:separator/>
      </w:r>
    </w:p>
  </w:footnote>
  <w:footnote w:type="continuationSeparator" w:id="0">
    <w:p w14:paraId="498E252B" w14:textId="77777777" w:rsidR="00E625B6" w:rsidRDefault="00E625B6" w:rsidP="004B2081">
      <w:pPr>
        <w:spacing w:after="0" w:line="240" w:lineRule="auto"/>
      </w:pPr>
      <w:r>
        <w:continuationSeparator/>
      </w:r>
    </w:p>
  </w:footnote>
  <w:footnote w:id="1">
    <w:p w14:paraId="5E9F8B04" w14:textId="77777777" w:rsidR="004B2081" w:rsidRPr="00BF6508" w:rsidRDefault="004F7911" w:rsidP="00BF6508">
      <w:pPr>
        <w:pStyle w:val="a3"/>
      </w:pPr>
      <w:r w:rsidRPr="00BF6508">
        <w:rPr>
          <w:rStyle w:val="FootnoteReference"/>
          <w:vertAlign w:val="baseline"/>
        </w:rPr>
        <w:footnoteRef/>
      </w:r>
      <w:r w:rsidRPr="00BF6508">
        <w:t xml:space="preserve"> Ich habe mich bemüht, die Worte „der Gesandte Muhammad“ in Berücksichtigung der Übersetzung immer gemeinsam zu erwähnen (deshalb sollte dies beachtet werden).</w:t>
      </w:r>
    </w:p>
  </w:footnote>
  <w:footnote w:id="2">
    <w:p w14:paraId="5E9F8B05" w14:textId="77777777" w:rsidR="004B2081" w:rsidRPr="00BF6508" w:rsidRDefault="004F7911" w:rsidP="00BF6508">
      <w:pPr>
        <w:pStyle w:val="a3"/>
      </w:pPr>
      <w:r w:rsidRPr="00BF6508">
        <w:rPr>
          <w:rStyle w:val="FootnoteReference"/>
          <w:vertAlign w:val="baseline"/>
        </w:rPr>
        <w:footnoteRef/>
      </w:r>
      <w:r w:rsidRPr="00BF6508">
        <w:t xml:space="preserve"> </w:t>
      </w:r>
      <w:r w:rsidRPr="00BF6508">
        <w:t xml:space="preserve">Mutaffaqun </w:t>
      </w:r>
      <w:r w:rsidRPr="00BF6508">
        <w:t>'alayhi, in der Überlieferung von 'Aischah - möge Allah mit ihr zufrieden sein -. Überliefert in Sahih Al-Bukhari (2) 1/7 und in Sahih Muslim (152) 1/139.</w:t>
      </w:r>
    </w:p>
  </w:footnote>
  <w:footnote w:id="3">
    <w:p w14:paraId="5E9F8B06" w14:textId="77777777" w:rsidR="004B2081" w:rsidRPr="00BF6508" w:rsidRDefault="004F7911" w:rsidP="00BF6508">
      <w:pPr>
        <w:pStyle w:val="a3"/>
      </w:pPr>
      <w:r w:rsidRPr="00BF6508">
        <w:rPr>
          <w:rStyle w:val="FootnoteReference"/>
          <w:vertAlign w:val="baseline"/>
        </w:rPr>
        <w:footnoteRef/>
      </w:r>
      <w:r w:rsidRPr="00BF6508">
        <w:t xml:space="preserve"> </w:t>
      </w:r>
      <w:r w:rsidRPr="00BF6508">
        <w:t xml:space="preserve">Überliefert </w:t>
      </w:r>
      <w:r w:rsidRPr="00BF6508">
        <w:t>in Sahih Muslim (901).</w:t>
      </w:r>
    </w:p>
  </w:footnote>
  <w:footnote w:id="4">
    <w:p w14:paraId="5E9F8B07" w14:textId="77777777" w:rsidR="004B2081" w:rsidRPr="00BF6508" w:rsidRDefault="004F7911" w:rsidP="00BF6508">
      <w:pPr>
        <w:pStyle w:val="a3"/>
      </w:pPr>
      <w:r w:rsidRPr="00BF6508">
        <w:rPr>
          <w:rStyle w:val="FootnoteReference"/>
          <w:vertAlign w:val="baseline"/>
        </w:rPr>
        <w:footnoteRef/>
      </w:r>
      <w:r w:rsidRPr="00BF6508">
        <w:t xml:space="preserve"> </w:t>
      </w:r>
      <w:r w:rsidRPr="00BF6508">
        <w:t xml:space="preserve">Überliefert </w:t>
      </w:r>
      <w:r w:rsidRPr="00BF6508">
        <w:t>in Sahih Al-Bukhari (4461) 6/15.</w:t>
      </w:r>
    </w:p>
  </w:footnote>
  <w:footnote w:id="5">
    <w:p w14:paraId="5E9F8B08" w14:textId="77777777" w:rsidR="00A75E67" w:rsidRPr="00BF6508" w:rsidRDefault="004F7911" w:rsidP="00BF6508">
      <w:pPr>
        <w:pStyle w:val="a3"/>
      </w:pPr>
      <w:r w:rsidRPr="00BF6508">
        <w:rPr>
          <w:rStyle w:val="FootnoteReference"/>
          <w:vertAlign w:val="baseline"/>
        </w:rPr>
        <w:footnoteRef/>
      </w:r>
      <w:r w:rsidRPr="00BF6508">
        <w:t xml:space="preserve"> </w:t>
      </w:r>
      <w:r w:rsidRPr="00BF6508">
        <w:t xml:space="preserve">Wie </w:t>
      </w:r>
      <w:r w:rsidRPr="00BF6508">
        <w:t>das Gleichnis in der Aussage des Erhabenen:</w:t>
      </w:r>
    </w:p>
    <w:p w14:paraId="5E9F8B09" w14:textId="77777777" w:rsidR="00A75E67" w:rsidRPr="00BF6508" w:rsidRDefault="00A75E67" w:rsidP="00BF6508">
      <w:pPr>
        <w:pStyle w:val="a3"/>
        <w:bidi/>
        <w:rPr>
          <w:rtl/>
        </w:rPr>
      </w:pPr>
      <w:r w:rsidRPr="00BF6508">
        <w:rPr>
          <w:rFonts w:ascii="Sakkal Majalla" w:hAnsi="Sakkal Majalla" w:cs="Sakkal Majalla" w:hint="cs"/>
          <w:rtl/>
        </w:rPr>
        <w:t>﴿</w:t>
      </w:r>
      <w:r w:rsidRPr="00BF6508">
        <w:rPr>
          <w:rFonts w:hint="cs"/>
          <w:rtl/>
        </w:rPr>
        <w:t>يَا</w:t>
      </w:r>
      <w:r w:rsidRPr="00BF6508">
        <w:rPr>
          <w:rtl/>
        </w:rPr>
        <w:t xml:space="preserve"> </w:t>
      </w:r>
      <w:r w:rsidRPr="00BF6508">
        <w:rPr>
          <w:rFonts w:hint="cs"/>
          <w:rtl/>
        </w:rPr>
        <w:t>أَيُّهَا</w:t>
      </w:r>
      <w:r w:rsidRPr="00BF6508">
        <w:rPr>
          <w:rtl/>
        </w:rPr>
        <w:t xml:space="preserve"> </w:t>
      </w:r>
      <w:r w:rsidRPr="00BF6508">
        <w:rPr>
          <w:rFonts w:hint="cs"/>
          <w:rtl/>
        </w:rPr>
        <w:t>النَّاسُ</w:t>
      </w:r>
      <w:r w:rsidRPr="00BF6508">
        <w:rPr>
          <w:rtl/>
        </w:rPr>
        <w:t xml:space="preserve"> </w:t>
      </w:r>
      <w:r w:rsidRPr="00BF6508">
        <w:rPr>
          <w:rFonts w:hint="cs"/>
          <w:rtl/>
        </w:rPr>
        <w:t>ضُرِبَ</w:t>
      </w:r>
      <w:r w:rsidRPr="00BF6508">
        <w:rPr>
          <w:rtl/>
        </w:rPr>
        <w:t xml:space="preserve"> </w:t>
      </w:r>
      <w:r w:rsidRPr="00BF6508">
        <w:rPr>
          <w:rFonts w:hint="cs"/>
          <w:rtl/>
        </w:rPr>
        <w:t>مَثَلٌ</w:t>
      </w:r>
      <w:r w:rsidRPr="00BF6508">
        <w:rPr>
          <w:rtl/>
        </w:rPr>
        <w:t xml:space="preserve"> </w:t>
      </w:r>
      <w:r w:rsidRPr="00BF6508">
        <w:rPr>
          <w:rFonts w:hint="cs"/>
          <w:rtl/>
        </w:rPr>
        <w:t>فَاسْتَمِعُوا</w:t>
      </w:r>
      <w:r w:rsidRPr="00BF6508">
        <w:rPr>
          <w:rtl/>
        </w:rPr>
        <w:t xml:space="preserve"> </w:t>
      </w:r>
      <w:r w:rsidRPr="00BF6508">
        <w:rPr>
          <w:rFonts w:hint="cs"/>
          <w:rtl/>
        </w:rPr>
        <w:t>لَهُ</w:t>
      </w:r>
      <w:r w:rsidRPr="00BF6508">
        <w:rPr>
          <w:rtl/>
        </w:rPr>
        <w:t xml:space="preserve"> </w:t>
      </w:r>
      <w:r w:rsidRPr="00BF6508">
        <w:rPr>
          <w:rFonts w:hint="cs"/>
          <w:rtl/>
        </w:rPr>
        <w:t>إِنَّ</w:t>
      </w:r>
      <w:r w:rsidRPr="00BF6508">
        <w:rPr>
          <w:rtl/>
        </w:rPr>
        <w:t xml:space="preserve"> </w:t>
      </w:r>
      <w:r w:rsidRPr="00BF6508">
        <w:rPr>
          <w:rFonts w:hint="cs"/>
          <w:rtl/>
        </w:rPr>
        <w:t>الَّذِينَ</w:t>
      </w:r>
      <w:r w:rsidRPr="00BF6508">
        <w:rPr>
          <w:rtl/>
        </w:rPr>
        <w:t xml:space="preserve"> </w:t>
      </w:r>
      <w:r w:rsidRPr="00BF6508">
        <w:rPr>
          <w:rFonts w:hint="cs"/>
          <w:rtl/>
        </w:rPr>
        <w:t>تَدْعُونَ</w:t>
      </w:r>
      <w:r w:rsidRPr="00BF6508">
        <w:rPr>
          <w:rtl/>
        </w:rPr>
        <w:t xml:space="preserve"> </w:t>
      </w:r>
      <w:r w:rsidRPr="00BF6508">
        <w:rPr>
          <w:rFonts w:hint="cs"/>
          <w:rtl/>
        </w:rPr>
        <w:t>مِنْ</w:t>
      </w:r>
      <w:r w:rsidRPr="00BF6508">
        <w:rPr>
          <w:rtl/>
        </w:rPr>
        <w:t xml:space="preserve"> </w:t>
      </w:r>
      <w:r w:rsidRPr="00BF6508">
        <w:rPr>
          <w:rFonts w:hint="cs"/>
          <w:rtl/>
        </w:rPr>
        <w:t>دُونِ</w:t>
      </w:r>
      <w:r w:rsidRPr="00BF6508">
        <w:rPr>
          <w:rtl/>
        </w:rPr>
        <w:t xml:space="preserve"> </w:t>
      </w:r>
      <w:r w:rsidRPr="00BF6508">
        <w:rPr>
          <w:rFonts w:hint="cs"/>
          <w:rtl/>
        </w:rPr>
        <w:t>اللَّهِ</w:t>
      </w:r>
      <w:r w:rsidRPr="00BF6508">
        <w:rPr>
          <w:rtl/>
        </w:rPr>
        <w:t xml:space="preserve"> </w:t>
      </w:r>
      <w:r w:rsidRPr="00BF6508">
        <w:rPr>
          <w:rFonts w:hint="cs"/>
          <w:rtl/>
        </w:rPr>
        <w:t>لَنْ</w:t>
      </w:r>
      <w:r w:rsidRPr="00BF6508">
        <w:rPr>
          <w:rtl/>
        </w:rPr>
        <w:t xml:space="preserve"> </w:t>
      </w:r>
      <w:r w:rsidRPr="00BF6508">
        <w:rPr>
          <w:rFonts w:hint="cs"/>
          <w:rtl/>
        </w:rPr>
        <w:t>يَخْلُقُوا</w:t>
      </w:r>
      <w:r w:rsidRPr="00BF6508">
        <w:rPr>
          <w:rtl/>
        </w:rPr>
        <w:t xml:space="preserve"> </w:t>
      </w:r>
      <w:r w:rsidRPr="00BF6508">
        <w:rPr>
          <w:rFonts w:hint="cs"/>
          <w:rtl/>
        </w:rPr>
        <w:t>ذُبَابًا</w:t>
      </w:r>
      <w:r w:rsidRPr="00BF6508">
        <w:rPr>
          <w:rtl/>
        </w:rPr>
        <w:t xml:space="preserve"> </w:t>
      </w:r>
      <w:r w:rsidRPr="00BF6508">
        <w:rPr>
          <w:rFonts w:hint="cs"/>
          <w:rtl/>
        </w:rPr>
        <w:t>وَلَوِ</w:t>
      </w:r>
      <w:r w:rsidRPr="00BF6508">
        <w:rPr>
          <w:rtl/>
        </w:rPr>
        <w:t xml:space="preserve"> </w:t>
      </w:r>
      <w:r w:rsidRPr="00BF6508">
        <w:rPr>
          <w:rFonts w:hint="cs"/>
          <w:rtl/>
        </w:rPr>
        <w:t>اجْتَمَعُوا</w:t>
      </w:r>
      <w:r w:rsidRPr="00BF6508">
        <w:rPr>
          <w:rtl/>
        </w:rPr>
        <w:t xml:space="preserve"> </w:t>
      </w:r>
      <w:r w:rsidRPr="00BF6508">
        <w:rPr>
          <w:rFonts w:hint="cs"/>
          <w:rtl/>
        </w:rPr>
        <w:t>لَهُ</w:t>
      </w:r>
      <w:r w:rsidRPr="00BF6508">
        <w:rPr>
          <w:rtl/>
        </w:rPr>
        <w:t xml:space="preserve"> </w:t>
      </w:r>
      <w:r w:rsidRPr="00BF6508">
        <w:rPr>
          <w:rFonts w:hint="cs"/>
          <w:rtl/>
        </w:rPr>
        <w:t>وَإِنْ</w:t>
      </w:r>
      <w:r w:rsidRPr="00BF6508">
        <w:rPr>
          <w:rtl/>
        </w:rPr>
        <w:t xml:space="preserve"> </w:t>
      </w:r>
      <w:r w:rsidRPr="00BF6508">
        <w:rPr>
          <w:rFonts w:hint="cs"/>
          <w:rtl/>
        </w:rPr>
        <w:t>يَسْلُبْهُمُ</w:t>
      </w:r>
      <w:r w:rsidRPr="00BF6508">
        <w:rPr>
          <w:rtl/>
        </w:rPr>
        <w:t xml:space="preserve"> </w:t>
      </w:r>
      <w:r w:rsidRPr="00BF6508">
        <w:rPr>
          <w:rFonts w:hint="cs"/>
          <w:rtl/>
        </w:rPr>
        <w:t>الذُّبَابُ</w:t>
      </w:r>
      <w:r w:rsidRPr="00BF6508">
        <w:rPr>
          <w:rtl/>
        </w:rPr>
        <w:t xml:space="preserve"> </w:t>
      </w:r>
      <w:r w:rsidRPr="00BF6508">
        <w:rPr>
          <w:rFonts w:hint="cs"/>
          <w:rtl/>
        </w:rPr>
        <w:t>شَيْئًا</w:t>
      </w:r>
      <w:r w:rsidRPr="00BF6508">
        <w:rPr>
          <w:rtl/>
        </w:rPr>
        <w:t xml:space="preserve"> </w:t>
      </w:r>
      <w:r w:rsidRPr="00BF6508">
        <w:rPr>
          <w:rFonts w:hint="cs"/>
          <w:rtl/>
        </w:rPr>
        <w:t>لَا</w:t>
      </w:r>
      <w:r w:rsidRPr="00BF6508">
        <w:rPr>
          <w:rtl/>
        </w:rPr>
        <w:t xml:space="preserve"> </w:t>
      </w:r>
      <w:proofErr w:type="spellStart"/>
      <w:r w:rsidRPr="00BF6508">
        <w:rPr>
          <w:rFonts w:hint="cs"/>
          <w:rtl/>
        </w:rPr>
        <w:t>يَسْتَنْقِذُوهُ</w:t>
      </w:r>
      <w:proofErr w:type="spellEnd"/>
      <w:r w:rsidRPr="00BF6508">
        <w:rPr>
          <w:rtl/>
        </w:rPr>
        <w:t xml:space="preserve"> </w:t>
      </w:r>
      <w:r w:rsidRPr="00BF6508">
        <w:rPr>
          <w:rFonts w:hint="cs"/>
          <w:rtl/>
        </w:rPr>
        <w:t>مِنْهُ</w:t>
      </w:r>
      <w:r w:rsidRPr="00BF6508">
        <w:rPr>
          <w:rtl/>
        </w:rPr>
        <w:t xml:space="preserve"> </w:t>
      </w:r>
      <w:r w:rsidRPr="00BF6508">
        <w:rPr>
          <w:rFonts w:hint="cs"/>
          <w:rtl/>
        </w:rPr>
        <w:t>ضَعُفَ</w:t>
      </w:r>
      <w:r w:rsidRPr="00BF6508">
        <w:rPr>
          <w:rtl/>
        </w:rPr>
        <w:t xml:space="preserve"> </w:t>
      </w:r>
      <w:r w:rsidRPr="00BF6508">
        <w:rPr>
          <w:rFonts w:hint="cs"/>
          <w:rtl/>
        </w:rPr>
        <w:t>الطَّالِبُ</w:t>
      </w:r>
      <w:r w:rsidRPr="00BF6508">
        <w:rPr>
          <w:rtl/>
        </w:rPr>
        <w:t xml:space="preserve"> </w:t>
      </w:r>
      <w:r w:rsidRPr="00BF6508">
        <w:rPr>
          <w:rFonts w:hint="cs"/>
          <w:rtl/>
        </w:rPr>
        <w:t>وَالْمَطْلُوبُ</w:t>
      </w:r>
      <w:r w:rsidRPr="00BF6508">
        <w:rPr>
          <w:rFonts w:ascii="Sakkal Majalla" w:hAnsi="Sakkal Majalla" w:cs="Sakkal Majalla" w:hint="cs"/>
          <w:rtl/>
        </w:rPr>
        <w:t>﴾</w:t>
      </w:r>
      <w:r w:rsidRPr="00BF6508">
        <w:t>.</w:t>
      </w:r>
    </w:p>
    <w:p w14:paraId="5E9F8B0A" w14:textId="77777777" w:rsidR="004B2081" w:rsidRPr="00BF6508" w:rsidRDefault="004F7911" w:rsidP="00BF6508">
      <w:pPr>
        <w:pStyle w:val="a3"/>
      </w:pPr>
      <w:r w:rsidRPr="00BF6508">
        <w:t xml:space="preserve"> „O ihr Menschen, ein Gleichnis wird (euch) angeführt, so hört darauf. Wahrlich, diejenigen, die ihr anstatt Allahs anruft, werden nicht (einmal) eine Fliege erschaffen (können), auch wenn sie sich dafür zusammentäten. Und wenn die Fliege ihnen etwas raubte, könnten sie es ihr nicht entreißen. Schwach ist (hier) derjenige, der ersucht und derjenige, der ersucht wird.“ (Al-Hajj 22:73)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91340F"/>
    <w:multiLevelType w:val="hybridMultilevel"/>
    <w:tmpl w:val="B8204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59886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hideSpellingError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2081"/>
    <w:rsid w:val="00004FD5"/>
    <w:rsid w:val="0001700A"/>
    <w:rsid w:val="00054C76"/>
    <w:rsid w:val="00064DEA"/>
    <w:rsid w:val="00075DD2"/>
    <w:rsid w:val="000A3240"/>
    <w:rsid w:val="000A78D1"/>
    <w:rsid w:val="000B0C7A"/>
    <w:rsid w:val="000D552A"/>
    <w:rsid w:val="000D689B"/>
    <w:rsid w:val="000E0894"/>
    <w:rsid w:val="000E5FAD"/>
    <w:rsid w:val="001055EF"/>
    <w:rsid w:val="00126359"/>
    <w:rsid w:val="00141CE0"/>
    <w:rsid w:val="00174B9C"/>
    <w:rsid w:val="00174D7D"/>
    <w:rsid w:val="00177139"/>
    <w:rsid w:val="001822EC"/>
    <w:rsid w:val="001D1F35"/>
    <w:rsid w:val="00251CAB"/>
    <w:rsid w:val="00265638"/>
    <w:rsid w:val="0027547F"/>
    <w:rsid w:val="00283FDE"/>
    <w:rsid w:val="0028519F"/>
    <w:rsid w:val="002A7812"/>
    <w:rsid w:val="002B556C"/>
    <w:rsid w:val="002C16F1"/>
    <w:rsid w:val="002D0212"/>
    <w:rsid w:val="002D6A7C"/>
    <w:rsid w:val="002F4159"/>
    <w:rsid w:val="0030153C"/>
    <w:rsid w:val="00313977"/>
    <w:rsid w:val="003336A9"/>
    <w:rsid w:val="00360EB7"/>
    <w:rsid w:val="00365356"/>
    <w:rsid w:val="0036764C"/>
    <w:rsid w:val="00373C47"/>
    <w:rsid w:val="003749BF"/>
    <w:rsid w:val="00374A63"/>
    <w:rsid w:val="0039590B"/>
    <w:rsid w:val="003A7226"/>
    <w:rsid w:val="003B7922"/>
    <w:rsid w:val="004013CC"/>
    <w:rsid w:val="00414F9D"/>
    <w:rsid w:val="00421AC5"/>
    <w:rsid w:val="00425387"/>
    <w:rsid w:val="00437906"/>
    <w:rsid w:val="00471746"/>
    <w:rsid w:val="004B2081"/>
    <w:rsid w:val="004D425F"/>
    <w:rsid w:val="004D6DDA"/>
    <w:rsid w:val="004E606B"/>
    <w:rsid w:val="004F7911"/>
    <w:rsid w:val="00521607"/>
    <w:rsid w:val="0059161C"/>
    <w:rsid w:val="005A3992"/>
    <w:rsid w:val="005C415F"/>
    <w:rsid w:val="005E380E"/>
    <w:rsid w:val="005F3BD2"/>
    <w:rsid w:val="00640792"/>
    <w:rsid w:val="006A170D"/>
    <w:rsid w:val="006A616B"/>
    <w:rsid w:val="006B4454"/>
    <w:rsid w:val="006C3180"/>
    <w:rsid w:val="006D3BF5"/>
    <w:rsid w:val="0071247A"/>
    <w:rsid w:val="00714621"/>
    <w:rsid w:val="007176F6"/>
    <w:rsid w:val="00764432"/>
    <w:rsid w:val="007B4C69"/>
    <w:rsid w:val="007D038B"/>
    <w:rsid w:val="00805FB6"/>
    <w:rsid w:val="00807433"/>
    <w:rsid w:val="00813BBC"/>
    <w:rsid w:val="00834073"/>
    <w:rsid w:val="00864E7F"/>
    <w:rsid w:val="0087001D"/>
    <w:rsid w:val="00894EA4"/>
    <w:rsid w:val="008A57D1"/>
    <w:rsid w:val="008B3334"/>
    <w:rsid w:val="0092149A"/>
    <w:rsid w:val="00926405"/>
    <w:rsid w:val="00932E3B"/>
    <w:rsid w:val="00934154"/>
    <w:rsid w:val="00980DB3"/>
    <w:rsid w:val="00984861"/>
    <w:rsid w:val="0098752B"/>
    <w:rsid w:val="00994E71"/>
    <w:rsid w:val="009969A7"/>
    <w:rsid w:val="00997CDF"/>
    <w:rsid w:val="009A6F94"/>
    <w:rsid w:val="009F62C4"/>
    <w:rsid w:val="00A25119"/>
    <w:rsid w:val="00A75E67"/>
    <w:rsid w:val="00A81A98"/>
    <w:rsid w:val="00A863D9"/>
    <w:rsid w:val="00AA76D2"/>
    <w:rsid w:val="00AB446E"/>
    <w:rsid w:val="00AD30A5"/>
    <w:rsid w:val="00AE0AA5"/>
    <w:rsid w:val="00AF4C6E"/>
    <w:rsid w:val="00B05AB8"/>
    <w:rsid w:val="00B136E4"/>
    <w:rsid w:val="00B174E0"/>
    <w:rsid w:val="00B27D68"/>
    <w:rsid w:val="00B349D6"/>
    <w:rsid w:val="00B41C18"/>
    <w:rsid w:val="00B57E6B"/>
    <w:rsid w:val="00B60B05"/>
    <w:rsid w:val="00B84B88"/>
    <w:rsid w:val="00B91283"/>
    <w:rsid w:val="00BD1608"/>
    <w:rsid w:val="00BD4219"/>
    <w:rsid w:val="00BF1CD6"/>
    <w:rsid w:val="00BF2599"/>
    <w:rsid w:val="00BF38A4"/>
    <w:rsid w:val="00BF6508"/>
    <w:rsid w:val="00C2729E"/>
    <w:rsid w:val="00C852F4"/>
    <w:rsid w:val="00C901F4"/>
    <w:rsid w:val="00C92E7B"/>
    <w:rsid w:val="00D4168C"/>
    <w:rsid w:val="00D53052"/>
    <w:rsid w:val="00DA3436"/>
    <w:rsid w:val="00DE1BA1"/>
    <w:rsid w:val="00DF4448"/>
    <w:rsid w:val="00DF6FA9"/>
    <w:rsid w:val="00E6133A"/>
    <w:rsid w:val="00E625B6"/>
    <w:rsid w:val="00E71A55"/>
    <w:rsid w:val="00E975B6"/>
    <w:rsid w:val="00EA7AE9"/>
    <w:rsid w:val="00EA7B2E"/>
    <w:rsid w:val="00EB37FE"/>
    <w:rsid w:val="00EE45BC"/>
    <w:rsid w:val="00F14059"/>
    <w:rsid w:val="00F2003A"/>
    <w:rsid w:val="00F73320"/>
    <w:rsid w:val="00F763ED"/>
    <w:rsid w:val="00F871ED"/>
    <w:rsid w:val="00F94F1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F8A7E"/>
  <w15:docId w15:val="{91393F7F-ABEF-4F73-A594-AF302DB86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590B"/>
  </w:style>
  <w:style w:type="paragraph" w:styleId="Heading1">
    <w:name w:val="heading 1"/>
    <w:basedOn w:val="Normal"/>
    <w:uiPriority w:val="9"/>
    <w:rsid w:val="004B2081"/>
    <w:pPr>
      <w:jc w:val="center"/>
      <w:outlineLvl w:val="0"/>
    </w:pPr>
    <w:rPr>
      <w:b/>
      <w:bCs/>
      <w:color w:val="333333"/>
      <w:sz w:val="40"/>
      <w:szCs w:val="40"/>
    </w:rPr>
  </w:style>
  <w:style w:type="paragraph" w:styleId="Heading2">
    <w:name w:val="heading 2"/>
    <w:basedOn w:val="Normal"/>
    <w:rsid w:val="004B2081"/>
    <w:pPr>
      <w:jc w:val="center"/>
      <w:outlineLvl w:val="1"/>
    </w:pPr>
    <w:rPr>
      <w:b/>
      <w:bCs/>
      <w:color w:val="333333"/>
      <w:sz w:val="32"/>
      <w:szCs w:val="32"/>
    </w:rPr>
  </w:style>
  <w:style w:type="paragraph" w:styleId="Heading3">
    <w:name w:val="heading 3"/>
    <w:basedOn w:val="Normal"/>
    <w:rsid w:val="004B2081"/>
    <w:pPr>
      <w:jc w:val="center"/>
      <w:outlineLvl w:val="2"/>
    </w:pPr>
    <w:rPr>
      <w:b/>
      <w:bCs/>
      <w:color w:val="333333"/>
      <w:sz w:val="28"/>
      <w:szCs w:val="28"/>
    </w:rPr>
  </w:style>
  <w:style w:type="paragraph" w:styleId="Heading4">
    <w:name w:val="heading 4"/>
    <w:basedOn w:val="Normal"/>
    <w:rsid w:val="004B2081"/>
    <w:pPr>
      <w:jc w:val="center"/>
      <w:outlineLvl w:val="3"/>
    </w:pPr>
    <w:rPr>
      <w:b/>
      <w:bCs/>
      <w:color w:val="333333"/>
      <w:sz w:val="24"/>
      <w:szCs w:val="24"/>
    </w:rPr>
  </w:style>
  <w:style w:type="paragraph" w:styleId="Heading8">
    <w:name w:val="heading 8"/>
    <w:basedOn w:val="Normal"/>
    <w:next w:val="Normal"/>
    <w:link w:val="Heading8Char"/>
    <w:uiPriority w:val="9"/>
    <w:semiHidden/>
    <w:unhideWhenUsed/>
    <w:qFormat/>
    <w:rsid w:val="00BF2599"/>
    <w:pPr>
      <w:keepNext/>
      <w:keepLines/>
      <w:spacing w:before="40" w:after="0"/>
      <w:outlineLvl w:val="7"/>
    </w:pPr>
    <w:rPr>
      <w:rFonts w:asciiTheme="majorHAnsi" w:eastAsiaTheme="majorEastAsia" w:hAnsiTheme="majorHAnsi" w:cstheme="majorBidi"/>
      <w:color w:val="272727" w:themeColor="text1" w:themeTint="D8"/>
      <w:sz w:val="21"/>
      <w:szCs w:val="21"/>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B2081"/>
    <w:rPr>
      <w:vertAlign w:val="superscript"/>
    </w:rPr>
  </w:style>
  <w:style w:type="character" w:customStyle="1" w:styleId="ColoredText">
    <w:name w:val="ColoredText"/>
    <w:rsid w:val="004B2081"/>
    <w:rPr>
      <w:color w:val="FF8080"/>
      <w:shd w:val="clear" w:color="auto" w:fill="FFFFCC"/>
    </w:rPr>
  </w:style>
  <w:style w:type="paragraph" w:styleId="Header">
    <w:name w:val="header"/>
    <w:basedOn w:val="Normal"/>
    <w:link w:val="HeaderChar"/>
    <w:uiPriority w:val="99"/>
    <w:unhideWhenUsed/>
    <w:rsid w:val="00B41C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B41C18"/>
  </w:style>
  <w:style w:type="paragraph" w:styleId="Footer">
    <w:name w:val="footer"/>
    <w:basedOn w:val="Normal"/>
    <w:link w:val="FooterChar"/>
    <w:uiPriority w:val="99"/>
    <w:unhideWhenUsed/>
    <w:rsid w:val="00B41C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B41C18"/>
  </w:style>
  <w:style w:type="paragraph" w:styleId="BalloonText">
    <w:name w:val="Balloon Text"/>
    <w:basedOn w:val="Normal"/>
    <w:link w:val="BalloonTextChar"/>
    <w:uiPriority w:val="99"/>
    <w:semiHidden/>
    <w:unhideWhenUsed/>
    <w:rsid w:val="00B34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9D6"/>
    <w:rPr>
      <w:rFonts w:ascii="Tahoma" w:hAnsi="Tahoma" w:cs="Tahoma"/>
      <w:sz w:val="16"/>
      <w:szCs w:val="16"/>
    </w:rPr>
  </w:style>
  <w:style w:type="character" w:styleId="BookTitle">
    <w:name w:val="Book Title"/>
    <w:basedOn w:val="DefaultParagraphFont"/>
    <w:uiPriority w:val="33"/>
    <w:rsid w:val="000A78D1"/>
    <w:rPr>
      <w:b/>
      <w:bCs/>
      <w:smallCaps/>
      <w:spacing w:val="5"/>
    </w:rPr>
  </w:style>
  <w:style w:type="paragraph" w:customStyle="1" w:styleId="a">
    <w:name w:val="الاية بالعربي"/>
    <w:basedOn w:val="Normal"/>
    <w:link w:val="Char"/>
    <w:rsid w:val="0028519F"/>
    <w:pPr>
      <w:bidi/>
      <w:spacing w:after="160" w:line="259" w:lineRule="auto"/>
      <w:ind w:firstLine="270"/>
      <w:jc w:val="both"/>
    </w:pPr>
    <w:rPr>
      <w:rFonts w:ascii="Calibri" w:eastAsia="SimSun" w:hAnsi="Calibri"/>
      <w:b/>
      <w:bCs/>
      <w:color w:val="31521B"/>
      <w:sz w:val="24"/>
      <w:szCs w:val="24"/>
      <w:lang w:val="tr-TR" w:eastAsia="zh-CN"/>
    </w:rPr>
  </w:style>
  <w:style w:type="character" w:customStyle="1" w:styleId="Char">
    <w:name w:val="الاية بالعربي Char"/>
    <w:basedOn w:val="DefaultParagraphFont"/>
    <w:link w:val="a"/>
    <w:rsid w:val="0028519F"/>
    <w:rPr>
      <w:rFonts w:ascii="Calibri" w:eastAsia="SimSun" w:hAnsi="Calibri"/>
      <w:b/>
      <w:bCs/>
      <w:color w:val="31521B"/>
      <w:sz w:val="24"/>
      <w:szCs w:val="24"/>
      <w:lang w:val="tr-TR" w:eastAsia="zh-CN"/>
    </w:rPr>
  </w:style>
  <w:style w:type="paragraph" w:styleId="TOC1">
    <w:name w:val="toc 1"/>
    <w:basedOn w:val="Normal"/>
    <w:next w:val="Normal"/>
    <w:autoRedefine/>
    <w:uiPriority w:val="39"/>
    <w:unhideWhenUsed/>
    <w:rsid w:val="00054C76"/>
    <w:pPr>
      <w:tabs>
        <w:tab w:val="left" w:pos="4678"/>
        <w:tab w:val="left" w:pos="4820"/>
        <w:tab w:val="right" w:leader="dot" w:pos="7247"/>
      </w:tabs>
      <w:snapToGrid w:val="0"/>
      <w:spacing w:after="0" w:line="247" w:lineRule="auto"/>
    </w:pPr>
  </w:style>
  <w:style w:type="character" w:styleId="Hyperlink">
    <w:name w:val="Hyperlink"/>
    <w:basedOn w:val="DefaultParagraphFont"/>
    <w:uiPriority w:val="99"/>
    <w:unhideWhenUsed/>
    <w:rsid w:val="007D038B"/>
    <w:rPr>
      <w:color w:val="9454C3" w:themeColor="hyperlink"/>
      <w:u w:val="single"/>
    </w:rPr>
  </w:style>
  <w:style w:type="paragraph" w:styleId="HTMLPreformatted">
    <w:name w:val="HTML Preformatted"/>
    <w:basedOn w:val="Normal"/>
    <w:link w:val="HTMLPreformattedChar"/>
    <w:uiPriority w:val="99"/>
    <w:semiHidden/>
    <w:unhideWhenUsed/>
    <w:rsid w:val="007D0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rPr>
  </w:style>
  <w:style w:type="character" w:customStyle="1" w:styleId="HTMLPreformattedChar">
    <w:name w:val="HTML Preformatted Char"/>
    <w:basedOn w:val="DefaultParagraphFont"/>
    <w:link w:val="HTMLPreformatted"/>
    <w:uiPriority w:val="99"/>
    <w:semiHidden/>
    <w:rsid w:val="007D038B"/>
    <w:rPr>
      <w:rFonts w:ascii="Courier New" w:eastAsia="Times New Roman" w:hAnsi="Courier New" w:cs="Courier New"/>
      <w:lang w:val="fr-FR"/>
    </w:rPr>
  </w:style>
  <w:style w:type="character" w:customStyle="1" w:styleId="y2iqfc">
    <w:name w:val="y2iqfc"/>
    <w:basedOn w:val="DefaultParagraphFont"/>
    <w:rsid w:val="007D038B"/>
  </w:style>
  <w:style w:type="character" w:customStyle="1" w:styleId="1">
    <w:name w:val="مرجع حاشية سفلية1"/>
    <w:semiHidden/>
    <w:unhideWhenUsed/>
    <w:rsid w:val="00AE0AA5"/>
    <w:rPr>
      <w:vertAlign w:val="superscript"/>
    </w:rPr>
  </w:style>
  <w:style w:type="paragraph" w:styleId="Quote">
    <w:name w:val="Quote"/>
    <w:aliases w:val="مؤلف"/>
    <w:basedOn w:val="Normal"/>
    <w:next w:val="Normal"/>
    <w:link w:val="QuoteChar"/>
    <w:uiPriority w:val="29"/>
    <w:rsid w:val="00AE0AA5"/>
    <w:pPr>
      <w:jc w:val="center"/>
    </w:pPr>
    <w:rPr>
      <w:rFonts w:asciiTheme="minorHAnsi" w:hAnsiTheme="minorHAnsi" w:cstheme="minorHAnsi"/>
      <w:b/>
      <w:bCs/>
      <w:color w:val="006600"/>
      <w:sz w:val="28"/>
      <w:szCs w:val="28"/>
      <w:lang w:val="ro-RO"/>
    </w:rPr>
  </w:style>
  <w:style w:type="character" w:customStyle="1" w:styleId="QuoteChar">
    <w:name w:val="Quote Char"/>
    <w:aliases w:val="مؤلف Char"/>
    <w:basedOn w:val="DefaultParagraphFont"/>
    <w:link w:val="Quote"/>
    <w:uiPriority w:val="29"/>
    <w:rsid w:val="00AE0AA5"/>
    <w:rPr>
      <w:rFonts w:asciiTheme="minorHAnsi" w:hAnsiTheme="minorHAnsi" w:cstheme="minorHAnsi"/>
      <w:b/>
      <w:bCs/>
      <w:color w:val="006600"/>
      <w:sz w:val="28"/>
      <w:szCs w:val="28"/>
      <w:lang w:val="ro-RO"/>
    </w:rPr>
  </w:style>
  <w:style w:type="paragraph" w:customStyle="1" w:styleId="10">
    <w:name w:val="عنوان الكتاب1"/>
    <w:basedOn w:val="Heading1"/>
    <w:link w:val="Car"/>
    <w:qFormat/>
    <w:rsid w:val="00BF2599"/>
    <w:pPr>
      <w:spacing w:before="2000" w:after="240" w:line="259" w:lineRule="auto"/>
    </w:pPr>
    <w:rPr>
      <w:rFonts w:ascii="Traditional Arabic" w:hAnsi="Traditional Arabic" w:cs="KFGQPC Uthman Taha Naskh Bold"/>
      <w:bCs w:val="0"/>
      <w:noProof/>
      <w:color w:val="143F6A" w:themeColor="accent3" w:themeShade="80"/>
      <w:szCs w:val="96"/>
      <w:lang w:val="sq-AL" w:eastAsia="zh-TW"/>
    </w:rPr>
  </w:style>
  <w:style w:type="character" w:customStyle="1" w:styleId="Car">
    <w:name w:val="عنوان الكتاب Car"/>
    <w:basedOn w:val="DefaultParagraphFont"/>
    <w:link w:val="10"/>
    <w:rsid w:val="00BF2599"/>
    <w:rPr>
      <w:rFonts w:ascii="Traditional Arabic" w:hAnsi="Traditional Arabic" w:cs="KFGQPC Uthman Taha Naskh Bold"/>
      <w:b/>
      <w:noProof/>
      <w:color w:val="143F6A" w:themeColor="accent3" w:themeShade="80"/>
      <w:sz w:val="40"/>
      <w:szCs w:val="96"/>
      <w:lang w:val="sq-AL" w:eastAsia="zh-TW"/>
    </w:rPr>
  </w:style>
  <w:style w:type="paragraph" w:customStyle="1" w:styleId="a0">
    <w:name w:val="*نص*"/>
    <w:basedOn w:val="ListParagraph"/>
    <w:link w:val="Car0"/>
    <w:qFormat/>
    <w:rsid w:val="00D4168C"/>
    <w:pPr>
      <w:spacing w:before="120" w:after="240" w:line="240" w:lineRule="auto"/>
      <w:ind w:left="0" w:firstLine="284"/>
      <w:contextualSpacing w:val="0"/>
      <w:jc w:val="both"/>
    </w:pPr>
    <w:rPr>
      <w:rFonts w:asciiTheme="minorHAnsi" w:hAnsiTheme="minorHAnsi" w:cstheme="minorHAnsi"/>
      <w:sz w:val="31"/>
      <w:szCs w:val="31"/>
      <w:lang w:val="ro-RO"/>
    </w:rPr>
  </w:style>
  <w:style w:type="character" w:customStyle="1" w:styleId="Car0">
    <w:name w:val="*نص* Car"/>
    <w:basedOn w:val="DefaultParagraphFont"/>
    <w:link w:val="a0"/>
    <w:rsid w:val="00D4168C"/>
    <w:rPr>
      <w:rFonts w:asciiTheme="minorHAnsi" w:hAnsiTheme="minorHAnsi" w:cstheme="minorHAnsi"/>
      <w:sz w:val="31"/>
      <w:szCs w:val="31"/>
      <w:lang w:val="ro-RO"/>
    </w:rPr>
  </w:style>
  <w:style w:type="paragraph" w:styleId="ListParagraph">
    <w:name w:val="List Paragraph"/>
    <w:basedOn w:val="Normal"/>
    <w:link w:val="ListParagraphChar"/>
    <w:uiPriority w:val="34"/>
    <w:rsid w:val="00AE0AA5"/>
    <w:pPr>
      <w:ind w:left="720"/>
      <w:contextualSpacing/>
    </w:pPr>
  </w:style>
  <w:style w:type="paragraph" w:customStyle="1" w:styleId="a1">
    <w:name w:val="الآية بالعربي"/>
    <w:basedOn w:val="ListParagraph"/>
    <w:link w:val="Char0"/>
    <w:autoRedefine/>
    <w:qFormat/>
    <w:rsid w:val="00126359"/>
    <w:pPr>
      <w:bidi/>
      <w:snapToGrid w:val="0"/>
      <w:spacing w:after="0" w:line="240" w:lineRule="auto"/>
      <w:ind w:left="0" w:firstLine="284"/>
      <w:contextualSpacing w:val="0"/>
      <w:jc w:val="both"/>
    </w:pPr>
    <w:rPr>
      <w:rFonts w:asciiTheme="majorHAnsi" w:hAnsiTheme="majorHAnsi" w:cs="Traditional Arabic"/>
      <w:b/>
      <w:bCs/>
      <w:color w:val="072B62" w:themeColor="background2" w:themeShade="40"/>
      <w:sz w:val="26"/>
      <w:szCs w:val="26"/>
      <w:shd w:val="clear" w:color="auto" w:fill="FFFFFF"/>
      <w:lang w:val="it-IT"/>
    </w:rPr>
  </w:style>
  <w:style w:type="character" w:customStyle="1" w:styleId="Char0">
    <w:name w:val="الآية بالعربي Char"/>
    <w:basedOn w:val="DefaultParagraphFont"/>
    <w:link w:val="a1"/>
    <w:rsid w:val="00126359"/>
    <w:rPr>
      <w:rFonts w:asciiTheme="majorHAnsi" w:hAnsiTheme="majorHAnsi" w:cs="Traditional Arabic"/>
      <w:b/>
      <w:bCs/>
      <w:color w:val="072B62" w:themeColor="background2" w:themeShade="40"/>
      <w:sz w:val="26"/>
      <w:szCs w:val="26"/>
      <w:lang w:val="it-IT"/>
    </w:rPr>
  </w:style>
  <w:style w:type="paragraph" w:customStyle="1" w:styleId="a2">
    <w:name w:val="بسم الله الرحمان الرحيم"/>
    <w:basedOn w:val="Normal"/>
    <w:link w:val="Car1"/>
    <w:autoRedefine/>
    <w:qFormat/>
    <w:rsid w:val="000E0894"/>
    <w:pPr>
      <w:jc w:val="center"/>
    </w:pPr>
    <w:rPr>
      <w:rFonts w:asciiTheme="minorHAnsi" w:hAnsiTheme="minorHAnsi" w:cs="Traditional Arabic"/>
      <w:b/>
      <w:color w:val="4F4652" w:themeColor="accent6" w:themeShade="80"/>
      <w:sz w:val="28"/>
      <w:szCs w:val="28"/>
      <w:lang w:val="sq-AL"/>
    </w:rPr>
  </w:style>
  <w:style w:type="character" w:customStyle="1" w:styleId="Car1">
    <w:name w:val="بسم الله الرحمان الرحيم Car"/>
    <w:basedOn w:val="DefaultParagraphFont"/>
    <w:link w:val="a2"/>
    <w:rsid w:val="000E0894"/>
    <w:rPr>
      <w:rFonts w:asciiTheme="minorHAnsi" w:hAnsiTheme="minorHAnsi" w:cs="Traditional Arabic"/>
      <w:b/>
      <w:color w:val="4F4652" w:themeColor="accent6" w:themeShade="80"/>
      <w:sz w:val="28"/>
      <w:szCs w:val="28"/>
      <w:lang w:val="sq-AL"/>
    </w:rPr>
  </w:style>
  <w:style w:type="paragraph" w:customStyle="1" w:styleId="a3">
    <w:name w:val="هوامش"/>
    <w:basedOn w:val="FootnoteText"/>
    <w:link w:val="Car2"/>
    <w:qFormat/>
    <w:rsid w:val="000E0894"/>
    <w:pPr>
      <w:jc w:val="both"/>
    </w:pPr>
    <w:rPr>
      <w:rFonts w:ascii="Traditional Arabic" w:hAnsi="Traditional Arabic" w:cs="KFGQPC HAFS Uthmanic Script"/>
      <w:sz w:val="22"/>
      <w:szCs w:val="22"/>
      <w:lang w:val="sq-AL"/>
    </w:rPr>
  </w:style>
  <w:style w:type="character" w:customStyle="1" w:styleId="Car2">
    <w:name w:val="هوامش Car"/>
    <w:basedOn w:val="FootnoteTextChar"/>
    <w:link w:val="a3"/>
    <w:rsid w:val="000E0894"/>
    <w:rPr>
      <w:rFonts w:ascii="Traditional Arabic" w:hAnsi="Traditional Arabic" w:cs="KFGQPC HAFS Uthmanic Script"/>
      <w:sz w:val="22"/>
      <w:szCs w:val="22"/>
      <w:lang w:val="sq-AL"/>
    </w:rPr>
  </w:style>
  <w:style w:type="paragraph" w:styleId="FootnoteText">
    <w:name w:val="footnote text"/>
    <w:basedOn w:val="Normal"/>
    <w:link w:val="FootnoteTextChar"/>
    <w:uiPriority w:val="99"/>
    <w:semiHidden/>
    <w:unhideWhenUsed/>
    <w:rsid w:val="00BF2599"/>
    <w:pPr>
      <w:spacing w:after="0" w:line="240" w:lineRule="auto"/>
    </w:pPr>
  </w:style>
  <w:style w:type="character" w:customStyle="1" w:styleId="FootnoteTextChar">
    <w:name w:val="Footnote Text Char"/>
    <w:basedOn w:val="DefaultParagraphFont"/>
    <w:link w:val="FootnoteText"/>
    <w:uiPriority w:val="99"/>
    <w:semiHidden/>
    <w:rsid w:val="00BF2599"/>
  </w:style>
  <w:style w:type="paragraph" w:customStyle="1" w:styleId="a4">
    <w:name w:val="إسم المؤلف"/>
    <w:basedOn w:val="Quote"/>
    <w:link w:val="Car3"/>
    <w:autoRedefine/>
    <w:rsid w:val="00BF2599"/>
    <w:rPr>
      <w:color w:val="297FD5" w:themeColor="accent3"/>
    </w:rPr>
  </w:style>
  <w:style w:type="character" w:customStyle="1" w:styleId="Car3">
    <w:name w:val="إسم المؤلف Car"/>
    <w:basedOn w:val="QuoteChar"/>
    <w:link w:val="a4"/>
    <w:rsid w:val="00BF2599"/>
    <w:rPr>
      <w:rFonts w:asciiTheme="minorHAnsi" w:hAnsiTheme="minorHAnsi" w:cstheme="minorHAnsi"/>
      <w:b/>
      <w:bCs/>
      <w:color w:val="297FD5" w:themeColor="accent3"/>
      <w:sz w:val="28"/>
      <w:szCs w:val="28"/>
      <w:lang w:val="ro-RO"/>
    </w:rPr>
  </w:style>
  <w:style w:type="paragraph" w:customStyle="1" w:styleId="a5">
    <w:name w:val="عزو اية"/>
    <w:basedOn w:val="a1"/>
    <w:link w:val="Car4"/>
    <w:rsid w:val="00BF2599"/>
  </w:style>
  <w:style w:type="character" w:customStyle="1" w:styleId="Car4">
    <w:name w:val="عزو اية Car"/>
    <w:basedOn w:val="Char0"/>
    <w:link w:val="a5"/>
    <w:rsid w:val="00BF2599"/>
    <w:rPr>
      <w:rFonts w:ascii="KFGQPC Uthmanic Script HAFS" w:hAnsi="KFGQPC Uthmanic Script HAFS" w:cs="KFGQPC HAFS Uthmanic Script"/>
      <w:b/>
      <w:bCs/>
      <w:color w:val="072B62" w:themeColor="background2" w:themeShade="40"/>
      <w:sz w:val="26"/>
      <w:szCs w:val="26"/>
      <w:lang w:val="it-IT"/>
    </w:rPr>
  </w:style>
  <w:style w:type="paragraph" w:customStyle="1" w:styleId="a6">
    <w:name w:val="آية مترجمة"/>
    <w:basedOn w:val="a1"/>
    <w:link w:val="Car5"/>
    <w:rsid w:val="00BF2599"/>
  </w:style>
  <w:style w:type="character" w:customStyle="1" w:styleId="Car5">
    <w:name w:val="آية مترجمة Car"/>
    <w:basedOn w:val="Char0"/>
    <w:link w:val="a6"/>
    <w:rsid w:val="00BF2599"/>
    <w:rPr>
      <w:rFonts w:ascii="KFGQPC Uthmanic Script HAFS" w:hAnsi="KFGQPC Uthmanic Script HAFS" w:cs="Traditional Arabic"/>
      <w:b/>
      <w:bCs/>
      <w:color w:val="072B62" w:themeColor="background2" w:themeShade="40"/>
      <w:sz w:val="26"/>
      <w:szCs w:val="26"/>
      <w:lang w:val="it-IT"/>
    </w:rPr>
  </w:style>
  <w:style w:type="paragraph" w:customStyle="1" w:styleId="ErgamaaIslaamaaMuhammadRabbbiinnagaafiRahmataisairrattihaabuusu">
    <w:name w:val="Ergamaa Islaamaa Muhammad Rabbbiin nagaa fi Rahmata isa irratti haa buusu!"/>
    <w:basedOn w:val="ListParagraph"/>
    <w:link w:val="ErgamaaIslaamaaMuhammadRabbbiinnagaafiRahmataisairrattihaabuusuCar"/>
    <w:rsid w:val="00BF2599"/>
    <w:pPr>
      <w:ind w:left="0"/>
      <w:contextualSpacing w:val="0"/>
      <w:jc w:val="both"/>
    </w:pPr>
    <w:rPr>
      <w:rFonts w:asciiTheme="majorHAnsi" w:hAnsiTheme="majorHAnsi" w:cstheme="minorHAnsi"/>
      <w:sz w:val="32"/>
      <w:szCs w:val="32"/>
      <w:lang w:val="ro-RO"/>
    </w:rPr>
  </w:style>
  <w:style w:type="character" w:customStyle="1" w:styleId="ErgamaaIslaamaaMuhammadRabbbiinnagaafiRahmataisairrattihaabuusuCar">
    <w:name w:val="Ergamaa Islaamaa Muhammad Rabbbiin nagaa fi Rahmata isa irratti haa buusu! Car"/>
    <w:basedOn w:val="DefaultParagraphFont"/>
    <w:link w:val="ErgamaaIslaamaaMuhammadRabbbiinnagaafiRahmataisairrattihaabuusu"/>
    <w:rsid w:val="00BF2599"/>
    <w:rPr>
      <w:rFonts w:asciiTheme="majorHAnsi" w:hAnsiTheme="majorHAnsi" w:cstheme="minorHAnsi"/>
      <w:sz w:val="32"/>
      <w:szCs w:val="32"/>
      <w:lang w:val="ro-RO"/>
    </w:rPr>
  </w:style>
  <w:style w:type="paragraph" w:customStyle="1" w:styleId="11">
    <w:name w:val="عنوان 1"/>
    <w:basedOn w:val="Title"/>
    <w:link w:val="1Car"/>
    <w:qFormat/>
    <w:rsid w:val="00BF38A4"/>
    <w:pPr>
      <w:keepNext/>
      <w:keepLines/>
      <w:pageBreakBefore/>
      <w:pBdr>
        <w:bottom w:val="single" w:sz="4" w:space="1" w:color="27C2F9"/>
      </w:pBdr>
      <w:spacing w:before="240" w:after="240" w:line="259" w:lineRule="auto"/>
      <w:contextualSpacing w:val="0"/>
      <w:jc w:val="both"/>
      <w:outlineLvl w:val="0"/>
    </w:pPr>
    <w:rPr>
      <w:rFonts w:eastAsia="Arial" w:cs="Traditional Arabic"/>
      <w:b/>
      <w:bCs/>
      <w:color w:val="121428" w:themeColor="text2" w:themeShade="80"/>
      <w:spacing w:val="0"/>
      <w:kern w:val="0"/>
      <w:sz w:val="36"/>
      <w:szCs w:val="36"/>
      <w:lang w:val="ro-RO" w:bidi="ar-TN"/>
    </w:rPr>
  </w:style>
  <w:style w:type="character" w:customStyle="1" w:styleId="1Car">
    <w:name w:val="عنوان 1 Car"/>
    <w:basedOn w:val="DefaultParagraphFont"/>
    <w:link w:val="11"/>
    <w:rsid w:val="00BF38A4"/>
    <w:rPr>
      <w:rFonts w:asciiTheme="majorHAnsi" w:hAnsiTheme="majorHAnsi" w:cs="Traditional Arabic"/>
      <w:b/>
      <w:bCs/>
      <w:color w:val="121428" w:themeColor="text2" w:themeShade="80"/>
      <w:sz w:val="36"/>
      <w:szCs w:val="36"/>
      <w:lang w:val="ro-RO" w:bidi="ar-TN"/>
    </w:rPr>
  </w:style>
  <w:style w:type="paragraph" w:styleId="Title">
    <w:name w:val="Title"/>
    <w:basedOn w:val="Normal"/>
    <w:next w:val="Normal"/>
    <w:link w:val="TitleChar"/>
    <w:uiPriority w:val="10"/>
    <w:rsid w:val="00BF25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2599"/>
    <w:rPr>
      <w:rFonts w:asciiTheme="majorHAnsi" w:eastAsiaTheme="majorEastAsia" w:hAnsiTheme="majorHAnsi" w:cstheme="majorBidi"/>
      <w:spacing w:val="-10"/>
      <w:kern w:val="28"/>
      <w:sz w:val="56"/>
      <w:szCs w:val="56"/>
    </w:rPr>
  </w:style>
  <w:style w:type="paragraph" w:customStyle="1" w:styleId="a7">
    <w:name w:val="الصلاة على النبي"/>
    <w:basedOn w:val="ListParagraph"/>
    <w:link w:val="Car6"/>
    <w:autoRedefine/>
    <w:qFormat/>
    <w:rsid w:val="00AB446E"/>
    <w:pPr>
      <w:ind w:left="0" w:firstLine="284"/>
      <w:contextualSpacing w:val="0"/>
      <w:jc w:val="both"/>
    </w:pPr>
    <w:rPr>
      <w:rFonts w:asciiTheme="minorHAnsi" w:hAnsiTheme="minorHAnsi" w:cstheme="minorHAnsi"/>
      <w:color w:val="000000" w:themeColor="text1"/>
      <w:sz w:val="28"/>
      <w:szCs w:val="28"/>
      <w:lang w:val="ro-RO"/>
    </w:rPr>
  </w:style>
  <w:style w:type="character" w:customStyle="1" w:styleId="Car6">
    <w:name w:val="الصلاة على النبي Car"/>
    <w:basedOn w:val="DefaultParagraphFont"/>
    <w:link w:val="a7"/>
    <w:rsid w:val="00AB446E"/>
    <w:rPr>
      <w:rFonts w:asciiTheme="minorHAnsi" w:hAnsiTheme="minorHAnsi" w:cstheme="minorHAnsi"/>
      <w:color w:val="000000" w:themeColor="text1"/>
      <w:sz w:val="28"/>
      <w:szCs w:val="28"/>
      <w:lang w:val="ro-RO"/>
    </w:rPr>
  </w:style>
  <w:style w:type="paragraph" w:customStyle="1" w:styleId="--">
    <w:name w:val="-حديث-"/>
    <w:basedOn w:val="ListParagraph"/>
    <w:link w:val="--Car"/>
    <w:qFormat/>
    <w:rsid w:val="00AB446E"/>
    <w:pPr>
      <w:ind w:left="0" w:firstLine="284"/>
      <w:contextualSpacing w:val="0"/>
      <w:jc w:val="both"/>
    </w:pPr>
    <w:rPr>
      <w:rFonts w:asciiTheme="minorHAnsi" w:hAnsiTheme="minorHAnsi" w:cstheme="minorHAnsi"/>
      <w:color w:val="4F4652"/>
      <w:sz w:val="28"/>
      <w:szCs w:val="28"/>
      <w:lang w:val="ro-RO"/>
    </w:rPr>
  </w:style>
  <w:style w:type="character" w:customStyle="1" w:styleId="--Car">
    <w:name w:val="-حديث- Car"/>
    <w:basedOn w:val="DefaultParagraphFont"/>
    <w:link w:val="--"/>
    <w:rsid w:val="00AB446E"/>
    <w:rPr>
      <w:rFonts w:asciiTheme="minorHAnsi" w:hAnsiTheme="minorHAnsi" w:cstheme="minorHAnsi"/>
      <w:color w:val="4F4652"/>
      <w:sz w:val="28"/>
      <w:szCs w:val="28"/>
      <w:lang w:val="ro-RO"/>
    </w:rPr>
  </w:style>
  <w:style w:type="character" w:customStyle="1" w:styleId="Heading8Char">
    <w:name w:val="Heading 8 Char"/>
    <w:basedOn w:val="DefaultParagraphFont"/>
    <w:link w:val="Heading8"/>
    <w:uiPriority w:val="9"/>
    <w:semiHidden/>
    <w:rsid w:val="00BF2599"/>
    <w:rPr>
      <w:rFonts w:asciiTheme="majorHAnsi" w:eastAsiaTheme="majorEastAsia" w:hAnsiTheme="majorHAnsi" w:cstheme="majorBidi"/>
      <w:color w:val="272727" w:themeColor="text1" w:themeTint="D8"/>
      <w:sz w:val="21"/>
      <w:szCs w:val="21"/>
      <w:lang w:val="sq-AL"/>
    </w:rPr>
  </w:style>
  <w:style w:type="character" w:customStyle="1" w:styleId="ListParagraphChar">
    <w:name w:val="List Paragraph Char"/>
    <w:basedOn w:val="DefaultParagraphFont"/>
    <w:link w:val="ListParagraph"/>
    <w:uiPriority w:val="34"/>
    <w:rsid w:val="002B556C"/>
  </w:style>
  <w:style w:type="paragraph" w:customStyle="1" w:styleId="a8">
    <w:name w:val="الختام"/>
    <w:basedOn w:val="Normal"/>
    <w:link w:val="Char1"/>
    <w:qFormat/>
    <w:rsid w:val="000E0894"/>
    <w:pPr>
      <w:spacing w:after="60" w:line="240" w:lineRule="auto"/>
      <w:jc w:val="center"/>
    </w:pPr>
    <w:rPr>
      <w:rFonts w:asciiTheme="minorHAnsi" w:hAnsiTheme="minorHAnsi"/>
      <w:sz w:val="22"/>
      <w:szCs w:val="22"/>
      <w:lang w:val="de-DE"/>
    </w:rPr>
  </w:style>
  <w:style w:type="character" w:customStyle="1" w:styleId="Char1">
    <w:name w:val="الختام Char"/>
    <w:basedOn w:val="DefaultParagraphFont"/>
    <w:link w:val="a8"/>
    <w:rsid w:val="000E0894"/>
    <w:rPr>
      <w:rFonts w:asciiTheme="minorHAnsi" w:hAnsiTheme="minorHAnsi"/>
      <w:sz w:val="22"/>
      <w:szCs w:val="22"/>
      <w:lang w:val="de-DE"/>
    </w:rPr>
  </w:style>
  <w:style w:type="paragraph" w:styleId="PlainText">
    <w:name w:val="Plain Text"/>
    <w:basedOn w:val="Normal"/>
    <w:link w:val="PlainTextChar"/>
    <w:rsid w:val="00640792"/>
    <w:pPr>
      <w:bidi/>
      <w:spacing w:after="0" w:line="240" w:lineRule="auto"/>
    </w:pPr>
    <w:rPr>
      <w:rFonts w:ascii="Consolas" w:eastAsia="Times New Roman" w:hAnsi="Consolas" w:cs="Times New Roman"/>
      <w:sz w:val="21"/>
      <w:szCs w:val="21"/>
      <w:lang w:eastAsia="en-US"/>
    </w:rPr>
  </w:style>
  <w:style w:type="character" w:customStyle="1" w:styleId="PlainTextChar">
    <w:name w:val="Plain Text Char"/>
    <w:basedOn w:val="DefaultParagraphFont"/>
    <w:link w:val="PlainText"/>
    <w:rsid w:val="00640792"/>
    <w:rPr>
      <w:rFonts w:ascii="Consolas" w:eastAsia="Times New Roman" w:hAnsi="Consolas" w:cs="Times New Roman"/>
      <w:sz w:val="21"/>
      <w:szCs w:val="21"/>
      <w:lang w:eastAsia="en-US"/>
    </w:rPr>
  </w:style>
  <w:style w:type="paragraph" w:styleId="TOCHeading">
    <w:name w:val="TOC Heading"/>
    <w:basedOn w:val="Heading1"/>
    <w:next w:val="Normal"/>
    <w:uiPriority w:val="39"/>
    <w:unhideWhenUsed/>
    <w:qFormat/>
    <w:rsid w:val="00054C76"/>
    <w:pPr>
      <w:keepNext/>
      <w:keepLines/>
      <w:spacing w:before="240" w:after="0" w:line="259" w:lineRule="auto"/>
      <w:jc w:val="left"/>
      <w:outlineLvl w:val="9"/>
    </w:pPr>
    <w:rPr>
      <w:rFonts w:asciiTheme="majorHAnsi" w:eastAsiaTheme="majorEastAsia" w:hAnsiTheme="majorHAnsi" w:cstheme="majorBidi"/>
      <w:b w:val="0"/>
      <w:bCs w:val="0"/>
      <w:color w:val="374C80"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47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رسول الإسلام محمد صلى الله عليه وسلم">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DDB1F-1426-438F-B679-643F5F9F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Pages>
  <Words>4756</Words>
  <Characters>27110</Characters>
  <Application>Microsoft Office Word</Application>
  <DocSecurity>0</DocSecurity>
  <Lines>225</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31803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M.S.k</dc:creator>
  <cp:keywords/>
  <dc:description/>
  <cp:lastModifiedBy>spider</cp:lastModifiedBy>
  <cp:revision>115</cp:revision>
  <cp:lastPrinted>2025-03-08T13:02:00Z</cp:lastPrinted>
  <dcterms:created xsi:type="dcterms:W3CDTF">2022-09-03T08:17:00Z</dcterms:created>
  <dcterms:modified xsi:type="dcterms:W3CDTF">2025-03-08T13:03:00Z</dcterms:modified>
  <cp:category/>
</cp:coreProperties>
</file>