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0E0" w:rsidRPr="009A30E0" w:rsidRDefault="009A30E0" w:rsidP="00F609E7">
      <w:pPr>
        <w:widowControl w:val="0"/>
        <w:bidi w:val="0"/>
        <w:spacing w:line="240" w:lineRule="auto"/>
        <w:jc w:val="center"/>
        <w:rPr>
          <w:rFonts w:ascii="Kalpurush" w:hAnsi="Kalpurush" w:cs="Kalpurush"/>
          <w:color w:val="205B83"/>
          <w:lang w:bidi="ar-EG"/>
        </w:rPr>
      </w:pPr>
    </w:p>
    <w:p w:rsidR="00AD76AE" w:rsidRPr="00A53F88" w:rsidRDefault="00A53F88" w:rsidP="00F609E7">
      <w:pPr>
        <w:widowControl w:val="0"/>
        <w:spacing w:line="240" w:lineRule="auto"/>
        <w:jc w:val="center"/>
        <w:rPr>
          <w:rFonts w:ascii="Kalpurush" w:hAnsi="Kalpurush" w:cs="Kalpurush"/>
          <w:color w:val="205B83"/>
          <w:sz w:val="46"/>
          <w:szCs w:val="46"/>
          <w:lang w:bidi="bn-BD"/>
        </w:rPr>
      </w:pPr>
      <w:r w:rsidRPr="00A53F88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সাহাবায়ে</w:t>
      </w:r>
      <w:r w:rsidRPr="00A53F88">
        <w:rPr>
          <w:rFonts w:ascii="Kalpurush" w:hAnsi="Kalpurush" w:cs="Kalpurush"/>
          <w:color w:val="205B83"/>
          <w:sz w:val="46"/>
          <w:szCs w:val="46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কে</w:t>
      </w:r>
      <w:r w:rsidRPr="00A53F88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রামের</w:t>
      </w:r>
      <w:r w:rsidRPr="00A53F88">
        <w:rPr>
          <w:rFonts w:ascii="Kalpurush" w:hAnsi="Kalpurush" w:cs="Kalpurush"/>
          <w:color w:val="205B83"/>
          <w:sz w:val="46"/>
          <w:szCs w:val="46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অবস্থান</w:t>
      </w:r>
      <w:r w:rsidRPr="00A53F88">
        <w:rPr>
          <w:rFonts w:ascii="Kalpurush" w:hAnsi="Kalpurush" w:cs="Kalpurush"/>
          <w:color w:val="205B83"/>
          <w:sz w:val="46"/>
          <w:szCs w:val="46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ও</w:t>
      </w:r>
      <w:r w:rsidRPr="00A53F88">
        <w:rPr>
          <w:rFonts w:ascii="Kalpurush" w:hAnsi="Kalpurush" w:cs="Kalpurush"/>
          <w:color w:val="205B83"/>
          <w:sz w:val="46"/>
          <w:szCs w:val="46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মর্যাদার</w:t>
      </w:r>
      <w:r w:rsidRPr="00A53F88">
        <w:rPr>
          <w:rFonts w:ascii="Kalpurush" w:hAnsi="Kalpurush" w:cs="Kalpurush"/>
          <w:color w:val="205B83"/>
          <w:sz w:val="46"/>
          <w:szCs w:val="46"/>
          <w:lang w:bidi="bn-BD"/>
        </w:rPr>
        <w:t xml:space="preserve"> </w:t>
      </w:r>
      <w:r w:rsidRPr="00A53F88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বিষয়ে</w:t>
      </w:r>
      <w:r w:rsidRPr="00A53F88">
        <w:rPr>
          <w:rFonts w:ascii="Kalpurush" w:hAnsi="Kalpurush" w:cs="Kalpurush"/>
          <w:color w:val="205B83"/>
          <w:sz w:val="46"/>
          <w:szCs w:val="46"/>
          <w:lang w:bidi="bn-BD"/>
        </w:rPr>
        <w:t xml:space="preserve"> </w:t>
      </w:r>
      <w:r w:rsidRPr="00A53F88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আহলে</w:t>
      </w:r>
      <w:r w:rsidRPr="00A53F88">
        <w:rPr>
          <w:rFonts w:ascii="Kalpurush" w:hAnsi="Kalpurush" w:cs="Kalpurush"/>
          <w:color w:val="205B83"/>
          <w:sz w:val="46"/>
          <w:szCs w:val="46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সুন্নাতের</w:t>
      </w:r>
      <w:r w:rsidRPr="00A53F88">
        <w:rPr>
          <w:rFonts w:ascii="Kalpurush" w:hAnsi="Kalpurush" w:cs="Kalpurush"/>
          <w:color w:val="205B83"/>
          <w:sz w:val="46"/>
          <w:szCs w:val="46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আকী</w:t>
      </w:r>
      <w:r w:rsidRPr="00A53F88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দা</w:t>
      </w:r>
      <w:r w:rsidRPr="00A53F88">
        <w:rPr>
          <w:rFonts w:ascii="Kalpurush" w:hAnsi="Kalpurush" w:cs="Kalpurush"/>
          <w:color w:val="205B83"/>
          <w:sz w:val="46"/>
          <w:szCs w:val="46"/>
          <w:cs/>
          <w:lang w:bidi="bn-BD"/>
        </w:rPr>
        <w:t>-</w:t>
      </w:r>
      <w:r w:rsidRPr="00A53F88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বিশ্বাস</w:t>
      </w:r>
    </w:p>
    <w:p w:rsidR="009A30E0" w:rsidRDefault="00477229" w:rsidP="00F609E7">
      <w:pPr>
        <w:widowControl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عقيدة أهل السنة </w:t>
      </w:r>
      <w:r w:rsidR="005741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حول </w:t>
      </w: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مكانة</w:t>
      </w:r>
      <w:r w:rsidR="005741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 الصحابة ومنزلتهم</w:t>
      </w:r>
    </w:p>
    <w:p w:rsidR="009A30E0" w:rsidRPr="00DD42B5" w:rsidRDefault="009A30E0" w:rsidP="00F609E7">
      <w:pPr>
        <w:widowControl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12"/>
          <w:szCs w:val="12"/>
          <w:rtl/>
          <w:lang w:bidi="ar-EG"/>
        </w:rPr>
      </w:pPr>
    </w:p>
    <w:p w:rsidR="00AD76AE" w:rsidRPr="009A30E0" w:rsidRDefault="009A30E0" w:rsidP="00F609E7">
      <w:pPr>
        <w:widowControl w:val="0"/>
        <w:spacing w:after="0" w:line="240" w:lineRule="auto"/>
        <w:ind w:firstLine="113"/>
        <w:jc w:val="center"/>
        <w:rPr>
          <w:rFonts w:asciiTheme="majorBidi" w:hAnsiTheme="majorBidi" w:cs="Arial Unicode MS"/>
          <w:color w:val="808080" w:themeColor="background1" w:themeShade="80"/>
          <w:sz w:val="32"/>
          <w:szCs w:val="40"/>
          <w:cs/>
          <w:lang w:bidi="bn-BD"/>
        </w:rPr>
      </w:pP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&lt; </w:t>
      </w:r>
      <w:r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 xml:space="preserve">بنغالي 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</w:p>
    <w:p w:rsidR="00AD76AE" w:rsidRPr="00093EDA" w:rsidRDefault="00AD76AE" w:rsidP="00F609E7">
      <w:pPr>
        <w:widowControl w:val="0"/>
        <w:tabs>
          <w:tab w:val="left" w:pos="753"/>
          <w:tab w:val="center" w:pos="3968"/>
        </w:tabs>
        <w:bidi w:val="0"/>
        <w:rPr>
          <w:rFonts w:ascii="Kalpurush" w:hAnsi="Kalpurush" w:cs="Kalpurush"/>
          <w:color w:val="5EA1A5"/>
          <w:sz w:val="100"/>
          <w:szCs w:val="100"/>
          <w:lang w:bidi="ar-EG"/>
        </w:rPr>
      </w:pPr>
      <w:r w:rsidRPr="00093EDA">
        <w:rPr>
          <w:rFonts w:ascii="Kalpurush" w:hAnsi="Kalpurush" w:cs="Kalpurush"/>
          <w:noProof/>
          <w:color w:val="5EA1A5"/>
          <w:sz w:val="100"/>
          <w:szCs w:val="100"/>
        </w:rPr>
        <w:drawing>
          <wp:anchor distT="0" distB="0" distL="114300" distR="114300" simplePos="0" relativeHeight="251673600" behindDoc="0" locked="0" layoutInCell="1" allowOverlap="1" wp14:anchorId="0FD2ACC7" wp14:editId="203AFF13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3EDA">
        <w:rPr>
          <w:rFonts w:ascii="Kalpurush" w:hAnsi="Kalpurush" w:cs="Kalpurush"/>
          <w:color w:val="5EA1A5"/>
          <w:sz w:val="100"/>
          <w:szCs w:val="100"/>
          <w:lang w:bidi="ar-EG"/>
        </w:rPr>
        <w:tab/>
      </w:r>
      <w:r w:rsidRPr="00093EDA">
        <w:rPr>
          <w:rFonts w:ascii="Kalpurush" w:hAnsi="Kalpurush" w:cs="Kalpurush"/>
          <w:color w:val="5EA1A5"/>
          <w:sz w:val="100"/>
          <w:szCs w:val="100"/>
          <w:lang w:bidi="ar-EG"/>
        </w:rPr>
        <w:tab/>
      </w:r>
    </w:p>
    <w:p w:rsidR="00AD76AE" w:rsidRPr="005A14C6" w:rsidRDefault="00A53F88" w:rsidP="00F609E7">
      <w:pPr>
        <w:widowControl w:val="0"/>
        <w:bidi w:val="0"/>
        <w:jc w:val="center"/>
        <w:rPr>
          <w:rFonts w:ascii="Kalpurush" w:hAnsi="Kalpurush" w:cs="Kalpurush"/>
          <w:color w:val="205B83"/>
          <w:sz w:val="36"/>
          <w:szCs w:val="49"/>
          <w:lang w:bidi="bn-BD"/>
        </w:rPr>
      </w:pPr>
      <w:r w:rsidRPr="00A53F88">
        <w:rPr>
          <w:rFonts w:ascii="Kalpurush" w:hAnsi="Kalpurush" w:cs="Kalpurush" w:hint="cs"/>
          <w:color w:val="205B83"/>
          <w:sz w:val="36"/>
          <w:szCs w:val="49"/>
          <w:cs/>
          <w:lang w:bidi="bn-BD"/>
        </w:rPr>
        <w:t>ড</w:t>
      </w:r>
      <w:r w:rsidRPr="00A53F88">
        <w:rPr>
          <w:rFonts w:ascii="Kalpurush" w:hAnsi="Kalpurush" w:cs="Kalpurush"/>
          <w:color w:val="205B83"/>
          <w:sz w:val="36"/>
          <w:szCs w:val="49"/>
          <w:cs/>
          <w:lang w:bidi="bn-BD"/>
        </w:rPr>
        <w:t xml:space="preserve">. </w:t>
      </w:r>
      <w:r w:rsidRPr="00A53F88">
        <w:rPr>
          <w:rFonts w:ascii="Kalpurush" w:hAnsi="Kalpurush" w:cs="Kalpurush" w:hint="cs"/>
          <w:color w:val="205B83"/>
          <w:sz w:val="36"/>
          <w:szCs w:val="49"/>
          <w:cs/>
          <w:lang w:bidi="bn-BD"/>
        </w:rPr>
        <w:t>মো</w:t>
      </w:r>
      <w:r w:rsidRPr="00A53F88">
        <w:rPr>
          <w:rFonts w:ascii="Kalpurush" w:hAnsi="Kalpurush" w:cs="Kalpurush"/>
          <w:color w:val="205B83"/>
          <w:sz w:val="36"/>
          <w:szCs w:val="49"/>
          <w:cs/>
          <w:lang w:bidi="bn-BD"/>
        </w:rPr>
        <w:t xml:space="preserve">: </w:t>
      </w:r>
      <w:r w:rsidRPr="00A53F88">
        <w:rPr>
          <w:rFonts w:ascii="Kalpurush" w:hAnsi="Kalpurush" w:cs="Kalpurush" w:hint="cs"/>
          <w:color w:val="205B83"/>
          <w:sz w:val="36"/>
          <w:szCs w:val="49"/>
          <w:cs/>
          <w:lang w:bidi="bn-BD"/>
        </w:rPr>
        <w:t>আমিনুল</w:t>
      </w:r>
      <w:r w:rsidRPr="00A53F88">
        <w:rPr>
          <w:rFonts w:ascii="Kalpurush" w:hAnsi="Kalpurush" w:cs="Kalpurush"/>
          <w:color w:val="205B83"/>
          <w:sz w:val="36"/>
          <w:szCs w:val="49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205B83"/>
          <w:sz w:val="36"/>
          <w:szCs w:val="49"/>
          <w:cs/>
          <w:lang w:bidi="bn-BD"/>
        </w:rPr>
        <w:t>ইসলাম</w:t>
      </w:r>
    </w:p>
    <w:p w:rsidR="00AD76AE" w:rsidRPr="00093EDA" w:rsidRDefault="00AD76AE" w:rsidP="00F609E7">
      <w:pPr>
        <w:widowControl w:val="0"/>
        <w:bidi w:val="0"/>
        <w:jc w:val="center"/>
        <w:rPr>
          <w:rFonts w:ascii="Kalpurush" w:hAnsi="Kalpurush" w:cs="Kalpurush"/>
          <w:color w:val="006666"/>
          <w:sz w:val="2"/>
          <w:szCs w:val="2"/>
          <w:lang w:bidi="ar-EG"/>
        </w:rPr>
      </w:pPr>
    </w:p>
    <w:p w:rsidR="00AD76AE" w:rsidRPr="00093EDA" w:rsidRDefault="00AD76AE" w:rsidP="00F609E7">
      <w:pPr>
        <w:widowControl w:val="0"/>
        <w:bidi w:val="0"/>
        <w:jc w:val="center"/>
        <w:rPr>
          <w:rFonts w:ascii="Kalpurush" w:hAnsi="Kalpurush" w:cs="Kalpurush"/>
          <w:color w:val="7F7F7F" w:themeColor="text1" w:themeTint="80"/>
          <w:sz w:val="8"/>
          <w:szCs w:val="8"/>
          <w:lang w:bidi="ar-EG"/>
        </w:rPr>
      </w:pPr>
    </w:p>
    <w:p w:rsidR="00AD76AE" w:rsidRPr="00093EDA" w:rsidRDefault="00AD76AE" w:rsidP="00F609E7">
      <w:pPr>
        <w:widowControl w:val="0"/>
        <w:bidi w:val="0"/>
        <w:jc w:val="center"/>
        <w:rPr>
          <w:rFonts w:ascii="Kalpurush" w:hAnsi="Kalpurush" w:cs="Kalpurush"/>
          <w:color w:val="7F7F7F" w:themeColor="text1" w:themeTint="80"/>
          <w:sz w:val="44"/>
          <w:szCs w:val="44"/>
          <w:lang w:bidi="ar-EG"/>
        </w:rPr>
      </w:pPr>
      <w:r w:rsidRPr="00093EDA">
        <w:rPr>
          <w:rFonts w:ascii="Kalpurush" w:hAnsi="Kalpurush" w:cs="Kalpurush"/>
          <w:color w:val="7F7F7F" w:themeColor="text1" w:themeTint="80"/>
          <w:sz w:val="44"/>
          <w:szCs w:val="44"/>
          <w:lang w:bidi="ar-EG"/>
        </w:rPr>
        <w:sym w:font="Wingdings" w:char="F097"/>
      </w:r>
      <w:r w:rsidRPr="00093EDA">
        <w:rPr>
          <w:rFonts w:ascii="Kalpurush" w:hAnsi="Kalpurush" w:cs="Kalpurus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AD76AE" w:rsidRPr="00093EDA" w:rsidRDefault="00AD76AE" w:rsidP="00F609E7">
      <w:pPr>
        <w:widowControl w:val="0"/>
        <w:bidi w:val="0"/>
        <w:jc w:val="center"/>
        <w:rPr>
          <w:rFonts w:ascii="Kalpurush" w:hAnsi="Kalpurush" w:cs="Kalpurush"/>
          <w:color w:val="006666"/>
          <w:sz w:val="2"/>
          <w:szCs w:val="2"/>
          <w:lang w:bidi="ar-EG"/>
        </w:rPr>
      </w:pPr>
    </w:p>
    <w:p w:rsidR="00AD76AE" w:rsidRPr="00093EDA" w:rsidRDefault="00AD76AE" w:rsidP="00F609E7">
      <w:pPr>
        <w:widowControl w:val="0"/>
        <w:bidi w:val="0"/>
        <w:jc w:val="center"/>
        <w:rPr>
          <w:rFonts w:ascii="Kalpurush" w:hAnsi="Kalpurush" w:cs="Kalpurush"/>
          <w:color w:val="006666"/>
          <w:sz w:val="2"/>
          <w:szCs w:val="2"/>
          <w:lang w:bidi="ar-EG"/>
        </w:rPr>
      </w:pPr>
    </w:p>
    <w:p w:rsidR="00AD76AE" w:rsidRPr="00574139" w:rsidRDefault="00AD76AE" w:rsidP="00F609E7">
      <w:pPr>
        <w:widowControl w:val="0"/>
        <w:bidi w:val="0"/>
        <w:jc w:val="center"/>
        <w:rPr>
          <w:rFonts w:ascii="Kalpurush" w:hAnsi="Kalpurush" w:cs="Kalpurush"/>
          <w:color w:val="205B83"/>
          <w:lang w:bidi="bn-BD"/>
        </w:rPr>
      </w:pPr>
    </w:p>
    <w:p w:rsidR="008B3703" w:rsidRPr="00657096" w:rsidRDefault="00AD76AE" w:rsidP="00F609E7">
      <w:pPr>
        <w:widowControl w:val="0"/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="Kalpurush" w:hAnsi="Kalpurush" w:cs="Kalpurush"/>
          <w:color w:val="205B83"/>
          <w:sz w:val="36"/>
          <w:szCs w:val="36"/>
          <w:cs/>
          <w:lang w:bidi="bn-BD"/>
        </w:rPr>
        <w:t>সম্পাদক</w:t>
      </w:r>
      <w:r>
        <w:rPr>
          <w:rFonts w:ascii="Kalpurush" w:hAnsi="Kalpurush" w:cs="Kalpurush" w:hint="cs"/>
          <w:color w:val="205B83"/>
          <w:sz w:val="36"/>
          <w:szCs w:val="36"/>
          <w:cs/>
          <w:lang w:bidi="bn-BD"/>
        </w:rPr>
        <w:t>:</w:t>
      </w:r>
      <w:r w:rsidR="00FD4EDC" w:rsidRPr="00CC476B">
        <w:rPr>
          <w:rFonts w:cs="Kalpurush" w:hint="cs"/>
          <w:cs/>
          <w:lang w:bidi="bn-IN"/>
        </w:rPr>
        <w:t xml:space="preserve"> </w:t>
      </w:r>
      <w:r w:rsidR="00FD4EDC" w:rsidRPr="00FD4EDC">
        <w:rPr>
          <w:rFonts w:ascii="Kalpurush" w:hAnsi="Kalpurush" w:cs="Kalpurush" w:hint="cs"/>
          <w:color w:val="205B83"/>
          <w:sz w:val="36"/>
          <w:szCs w:val="36"/>
          <w:cs/>
          <w:lang w:bidi="bn-BD"/>
        </w:rPr>
        <w:t>ড</w:t>
      </w:r>
      <w:r w:rsidR="00FD4EDC" w:rsidRPr="00FD4EDC">
        <w:rPr>
          <w:rFonts w:ascii="Kalpurush" w:hAnsi="Kalpurush" w:cs="Kalpurush"/>
          <w:color w:val="205B83"/>
          <w:sz w:val="36"/>
          <w:szCs w:val="36"/>
          <w:cs/>
          <w:lang w:bidi="bn-BD"/>
        </w:rPr>
        <w:t xml:space="preserve">. </w:t>
      </w:r>
      <w:r w:rsidR="00FD4EDC" w:rsidRPr="00FD4EDC">
        <w:rPr>
          <w:rFonts w:ascii="Kalpurush" w:hAnsi="Kalpurush" w:cs="Kalpurush" w:hint="cs"/>
          <w:color w:val="205B83"/>
          <w:sz w:val="36"/>
          <w:szCs w:val="36"/>
          <w:cs/>
          <w:lang w:bidi="bn-BD"/>
        </w:rPr>
        <w:t>আবু</w:t>
      </w:r>
      <w:r w:rsidR="00FD4EDC" w:rsidRPr="00FD4EDC">
        <w:rPr>
          <w:rFonts w:ascii="Kalpurush" w:hAnsi="Kalpurush" w:cs="Kalpurush"/>
          <w:color w:val="205B83"/>
          <w:sz w:val="36"/>
          <w:szCs w:val="36"/>
          <w:cs/>
          <w:lang w:bidi="bn-BD"/>
        </w:rPr>
        <w:t xml:space="preserve"> </w:t>
      </w:r>
      <w:r w:rsidR="00FD4EDC" w:rsidRPr="00FD4EDC">
        <w:rPr>
          <w:rFonts w:ascii="Kalpurush" w:hAnsi="Kalpurush" w:cs="Kalpurush" w:hint="cs"/>
          <w:color w:val="205B83"/>
          <w:sz w:val="36"/>
          <w:szCs w:val="36"/>
          <w:cs/>
          <w:lang w:bidi="bn-BD"/>
        </w:rPr>
        <w:t>বকর</w:t>
      </w:r>
      <w:r w:rsidR="00FD4EDC" w:rsidRPr="00FD4EDC">
        <w:rPr>
          <w:rFonts w:ascii="Kalpurush" w:hAnsi="Kalpurush" w:cs="Kalpurush"/>
          <w:color w:val="205B83"/>
          <w:sz w:val="36"/>
          <w:szCs w:val="36"/>
          <w:cs/>
          <w:lang w:bidi="bn-BD"/>
        </w:rPr>
        <w:t xml:space="preserve"> </w:t>
      </w:r>
      <w:r w:rsidR="00FD4EDC" w:rsidRPr="00FD4EDC">
        <w:rPr>
          <w:rFonts w:ascii="Kalpurush" w:hAnsi="Kalpurush" w:cs="Kalpurush" w:hint="cs"/>
          <w:color w:val="205B83"/>
          <w:sz w:val="36"/>
          <w:szCs w:val="36"/>
          <w:cs/>
          <w:lang w:bidi="bn-BD"/>
        </w:rPr>
        <w:t>মুহাম্মাদ</w:t>
      </w:r>
      <w:r w:rsidR="00FD4EDC" w:rsidRPr="00FD4EDC">
        <w:rPr>
          <w:rFonts w:ascii="Kalpurush" w:hAnsi="Kalpurush" w:cs="Kalpurush"/>
          <w:color w:val="205B83"/>
          <w:sz w:val="36"/>
          <w:szCs w:val="36"/>
          <w:cs/>
          <w:lang w:bidi="bn-BD"/>
        </w:rPr>
        <w:t xml:space="preserve"> </w:t>
      </w:r>
      <w:r w:rsidR="00FD4EDC" w:rsidRPr="00FD4EDC">
        <w:rPr>
          <w:rFonts w:ascii="Kalpurush" w:hAnsi="Kalpurush" w:cs="Kalpurush" w:hint="cs"/>
          <w:color w:val="205B83"/>
          <w:sz w:val="36"/>
          <w:szCs w:val="36"/>
          <w:cs/>
          <w:lang w:bidi="bn-BD"/>
        </w:rPr>
        <w:t>যাকারিয়া</w:t>
      </w:r>
      <w:r w:rsidR="00FD4EDC" w:rsidRPr="00FD4EDC">
        <w:rPr>
          <w:rFonts w:ascii="Kalpurush" w:hAnsi="Kalpurush" w:cs="Kalpurush"/>
          <w:color w:val="205B83"/>
          <w:sz w:val="36"/>
          <w:szCs w:val="36"/>
          <w:cs/>
          <w:lang w:bidi="bn-BD"/>
        </w:rPr>
        <w:t xml:space="preserve"> </w:t>
      </w:r>
      <w:r w:rsidR="008B3703" w:rsidRPr="00657096"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</w:p>
    <w:p w:rsidR="008B3703" w:rsidRPr="00657096" w:rsidRDefault="008B3703" w:rsidP="00F609E7">
      <w:pPr>
        <w:widowControl w:val="0"/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657096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B175BB" w:rsidRPr="00574139" w:rsidRDefault="00B175BB" w:rsidP="00F609E7">
      <w:pPr>
        <w:widowControl w:val="0"/>
        <w:spacing w:line="240" w:lineRule="auto"/>
        <w:jc w:val="center"/>
        <w:rPr>
          <w:rFonts w:ascii="ae_AlArabiya" w:hAnsi="ae_AlArabiya" w:cs="KFGQPC Uthman Taha Naskh"/>
          <w:color w:val="205B83"/>
          <w:sz w:val="50"/>
          <w:szCs w:val="50"/>
          <w:rtl/>
          <w:lang w:bidi="ar-EG"/>
        </w:rPr>
      </w:pPr>
      <w:r w:rsidRPr="00574139">
        <w:rPr>
          <w:rFonts w:ascii="ae_AlArabiya" w:hAnsi="ae_AlArabiya" w:cs="KFGQPC Uthman Taha Naskh"/>
          <w:color w:val="205B83"/>
          <w:sz w:val="50"/>
          <w:szCs w:val="50"/>
          <w:rtl/>
          <w:lang w:bidi="ar-EG"/>
        </w:rPr>
        <w:lastRenderedPageBreak/>
        <w:t>ع</w:t>
      </w:r>
      <w:r w:rsidR="00574139" w:rsidRPr="00574139">
        <w:rPr>
          <w:rFonts w:ascii="ae_AlArabiya" w:hAnsi="ae_AlArabiya" w:cs="KFGQPC Uthman Taha Naskh" w:hint="cs"/>
          <w:color w:val="205B83"/>
          <w:sz w:val="50"/>
          <w:szCs w:val="50"/>
          <w:rtl/>
          <w:lang w:bidi="ar-EG"/>
        </w:rPr>
        <w:t xml:space="preserve">قيدة أهل السنة والجماعة حول مكانة الصحابة ومنزلتهم </w:t>
      </w:r>
    </w:p>
    <w:p w:rsidR="00B175BB" w:rsidRPr="008F0D15" w:rsidRDefault="00B175BB" w:rsidP="00F609E7">
      <w:pPr>
        <w:widowControl w:val="0"/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:rsidR="00B175BB" w:rsidRPr="00A840E8" w:rsidRDefault="00B175BB" w:rsidP="00F609E7">
      <w:pPr>
        <w:widowControl w:val="0"/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71552" behindDoc="0" locked="0" layoutInCell="1" allowOverlap="1" wp14:anchorId="125838E6" wp14:editId="5D8B7D7C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8F0D15" w:rsidRDefault="00B175BB" w:rsidP="00F609E7">
      <w:pPr>
        <w:widowControl w:val="0"/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B175BB" w:rsidRPr="008F0D15" w:rsidRDefault="00A53F88" w:rsidP="00F609E7">
      <w:pPr>
        <w:widowControl w:val="0"/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>
        <w:rPr>
          <w:rFonts w:ascii="Adobe نسخ Medium" w:hAnsi="Adobe نسخ Medium" w:cs="KFGQPC Uthman Taha Naskh" w:hint="cs"/>
          <w:color w:val="205B83"/>
          <w:sz w:val="48"/>
          <w:szCs w:val="48"/>
          <w:rtl/>
          <w:lang w:bidi="ar-EG"/>
        </w:rPr>
        <w:t>د/ محمد أمين الإسلام</w:t>
      </w:r>
    </w:p>
    <w:p w:rsidR="00B175BB" w:rsidRPr="008F0D15" w:rsidRDefault="00B175BB" w:rsidP="00F609E7">
      <w:pPr>
        <w:widowControl w:val="0"/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B175BB" w:rsidRPr="00061FE6" w:rsidRDefault="00B175BB" w:rsidP="00F609E7">
      <w:pPr>
        <w:widowControl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B175BB" w:rsidRPr="008F0D15" w:rsidRDefault="00B175BB" w:rsidP="00F609E7">
      <w:pPr>
        <w:widowControl w:val="0"/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Default="00B175BB" w:rsidP="00F609E7">
      <w:pPr>
        <w:widowControl w:val="0"/>
        <w:jc w:val="center"/>
        <w:rPr>
          <w:rFonts w:asciiTheme="majorBidi" w:hAnsiTheme="majorBidi" w:cs="KFGQPC Uthman Taha Naskh"/>
          <w:color w:val="006666"/>
          <w:sz w:val="2"/>
          <w:szCs w:val="2"/>
          <w:rtl/>
          <w:lang w:bidi="ar-EG"/>
        </w:rPr>
      </w:pPr>
    </w:p>
    <w:p w:rsidR="00FE2EB9" w:rsidRDefault="00FE2EB9" w:rsidP="00F609E7">
      <w:pPr>
        <w:widowControl w:val="0"/>
        <w:jc w:val="center"/>
        <w:rPr>
          <w:rFonts w:asciiTheme="majorBidi" w:hAnsiTheme="majorBidi" w:cs="KFGQPC Uthman Taha Naskh"/>
          <w:color w:val="006666"/>
          <w:sz w:val="2"/>
          <w:szCs w:val="2"/>
          <w:rtl/>
          <w:lang w:bidi="ar-EG"/>
        </w:rPr>
      </w:pPr>
    </w:p>
    <w:p w:rsidR="00FE2EB9" w:rsidRDefault="00FE2EB9" w:rsidP="00F609E7">
      <w:pPr>
        <w:widowControl w:val="0"/>
        <w:jc w:val="center"/>
        <w:rPr>
          <w:rFonts w:asciiTheme="majorBidi" w:hAnsiTheme="majorBidi" w:cs="KFGQPC Uthman Taha Naskh"/>
          <w:color w:val="006666"/>
          <w:sz w:val="2"/>
          <w:szCs w:val="2"/>
          <w:rtl/>
          <w:lang w:bidi="ar-EG"/>
        </w:rPr>
      </w:pPr>
    </w:p>
    <w:p w:rsidR="00FE2EB9" w:rsidRPr="008F0D15" w:rsidRDefault="00FE2EB9" w:rsidP="00F609E7">
      <w:pPr>
        <w:widowControl w:val="0"/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B175BB" w:rsidRPr="008F0D15" w:rsidRDefault="00B175BB" w:rsidP="00F609E7">
      <w:pPr>
        <w:widowControl w:val="0"/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433E2D" w:rsidRPr="00433E2D">
        <w:rPr>
          <w:rtl/>
        </w:rPr>
        <w:t xml:space="preserve"> </w:t>
      </w:r>
      <w:r w:rsidR="00433E2D" w:rsidRPr="00433E2D"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  <w:t>د/ أبو بكر محمد زكريا</w:t>
      </w:r>
    </w:p>
    <w:p w:rsidR="007F7D73" w:rsidRPr="008F0D15" w:rsidRDefault="007F7D73" w:rsidP="00F609E7">
      <w:pPr>
        <w:widowControl w:val="0"/>
        <w:bidi w:val="0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</w:pPr>
    </w:p>
    <w:p w:rsidR="00BF04A9" w:rsidRPr="008F0D15" w:rsidRDefault="00BF04A9" w:rsidP="00F609E7">
      <w:pPr>
        <w:widowControl w:val="0"/>
        <w:bidi w:val="0"/>
        <w:jc w:val="center"/>
        <w:rPr>
          <w:rFonts w:asciiTheme="majorBidi" w:hAnsiTheme="majorBidi" w:cs="KFGQPC Uthman Taha Naskh"/>
          <w:noProof/>
          <w:color w:val="205B83"/>
          <w:sz w:val="44"/>
          <w:szCs w:val="44"/>
        </w:rPr>
      </w:pPr>
      <w:r w:rsidRPr="008F0D15">
        <w:rPr>
          <w:rFonts w:asciiTheme="majorBidi" w:hAnsiTheme="majorBidi" w:cs="KFGQPC Uthman Taha Naskh"/>
          <w:noProof/>
          <w:color w:val="205B83"/>
          <w:sz w:val="44"/>
          <w:szCs w:val="44"/>
        </w:rPr>
        <w:br w:type="page"/>
      </w:r>
    </w:p>
    <w:p w:rsidR="00A53F88" w:rsidRPr="005A14C6" w:rsidRDefault="00A53F88" w:rsidP="00F609E7">
      <w:pPr>
        <w:widowControl w:val="0"/>
        <w:bidi w:val="0"/>
        <w:spacing w:line="240" w:lineRule="auto"/>
        <w:jc w:val="center"/>
        <w:rPr>
          <w:rFonts w:ascii="Kalpurush" w:hAnsi="Kalpurush" w:cs="Kalpurush"/>
          <w:b/>
          <w:bCs/>
          <w:sz w:val="32"/>
          <w:szCs w:val="32"/>
          <w:lang w:bidi="bn-BD"/>
        </w:rPr>
      </w:pPr>
      <w:r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lastRenderedPageBreak/>
        <w:t>সূচিপত্র</w:t>
      </w:r>
    </w:p>
    <w:p w:rsidR="00A53F88" w:rsidRPr="00A15A5B" w:rsidRDefault="00A53F88" w:rsidP="00F609E7">
      <w:pPr>
        <w:widowControl w:val="0"/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bn-BD"/>
        </w:rPr>
      </w:pPr>
      <w:r w:rsidRPr="005A14C6">
        <w:rPr>
          <w:rFonts w:ascii="Kalpurush" w:hAnsi="Kalpurush" w:cs="Kalpurush"/>
          <w:noProof/>
          <w:color w:val="205B83"/>
          <w:sz w:val="44"/>
          <w:szCs w:val="44"/>
        </w:rPr>
        <w:drawing>
          <wp:anchor distT="0" distB="0" distL="114300" distR="114300" simplePos="0" relativeHeight="251677696" behindDoc="0" locked="0" layoutInCell="1" allowOverlap="1" wp14:anchorId="4B59E526" wp14:editId="52B8BA3F">
            <wp:simplePos x="0" y="0"/>
            <wp:positionH relativeFrom="margin">
              <wp:posOffset>944245</wp:posOffset>
            </wp:positionH>
            <wp:positionV relativeFrom="paragraph">
              <wp:posOffset>-218914</wp:posOffset>
            </wp:positionV>
            <wp:extent cx="2162175" cy="314325"/>
            <wp:effectExtent l="0" t="0" r="0" b="9525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dTable4-Accent11"/>
        <w:tblpPr w:leftFromText="180" w:rightFromText="180" w:vertAnchor="text" w:tblpXSpec="center" w:tblpY="1"/>
        <w:tblW w:w="5580" w:type="pct"/>
        <w:tblLook w:val="04A0" w:firstRow="1" w:lastRow="0" w:firstColumn="1" w:lastColumn="0" w:noHBand="0" w:noVBand="1"/>
      </w:tblPr>
      <w:tblGrid>
        <w:gridCol w:w="558"/>
        <w:gridCol w:w="5923"/>
        <w:gridCol w:w="719"/>
      </w:tblGrid>
      <w:tr w:rsidR="00A53F88" w:rsidRPr="008A4FB1" w:rsidTr="00A53F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hideMark/>
          </w:tcPr>
          <w:p w:rsidR="00A53F88" w:rsidRPr="008A4FB1" w:rsidRDefault="00A53F88" w:rsidP="00F609E7">
            <w:pPr>
              <w:widowControl w:val="0"/>
              <w:spacing w:before="100" w:beforeAutospacing="1" w:after="100" w:afterAutospacing="1"/>
              <w:jc w:val="center"/>
              <w:rPr>
                <w:rFonts w:ascii="Kalpurush" w:hAnsi="Kalpurush" w:cs="Kalpurush"/>
                <w:sz w:val="20"/>
                <w:szCs w:val="20"/>
                <w:lang w:bidi="bn-BD"/>
              </w:rPr>
            </w:pPr>
            <w:r w:rsidRPr="008A4FB1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ক্রম</w:t>
            </w:r>
          </w:p>
        </w:tc>
        <w:tc>
          <w:tcPr>
            <w:tcW w:w="4113" w:type="pct"/>
            <w:hideMark/>
          </w:tcPr>
          <w:p w:rsidR="00A53F88" w:rsidRPr="008A4FB1" w:rsidRDefault="00A53F88" w:rsidP="00F609E7">
            <w:pPr>
              <w:widowControl w:val="0"/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বিষয়</w:t>
            </w:r>
          </w:p>
        </w:tc>
        <w:tc>
          <w:tcPr>
            <w:tcW w:w="499" w:type="pct"/>
            <w:hideMark/>
          </w:tcPr>
          <w:p w:rsidR="00A53F88" w:rsidRPr="008A4FB1" w:rsidRDefault="00A53F88" w:rsidP="00F609E7">
            <w:pPr>
              <w:widowControl w:val="0"/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পৃষ্ঠা</w:t>
            </w:r>
          </w:p>
        </w:tc>
      </w:tr>
      <w:tr w:rsidR="00A53F88" w:rsidRPr="008A4FB1" w:rsidTr="00A53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  <w:hideMark/>
          </w:tcPr>
          <w:p w:rsidR="00A53F88" w:rsidRPr="008A4FB1" w:rsidRDefault="00A53F88" w:rsidP="00F609E7">
            <w:pPr>
              <w:widowControl w:val="0"/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  <w:r w:rsidRPr="00C16E7A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ভূমিকা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</w:rPr>
            </w:pPr>
          </w:p>
        </w:tc>
      </w:tr>
      <w:tr w:rsidR="00A53F88" w:rsidRPr="008A4FB1" w:rsidTr="00A53F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lang w:bidi="ar-EG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প্রথম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অধ্যায়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সাহাবা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য়ে কেরামের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পরিচয়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ও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শ্রেণ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ি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বিন্যাস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4"/>
                <w:szCs w:val="24"/>
                <w:rtl/>
                <w:lang w:bidi="ar-EG"/>
              </w:rPr>
            </w:pP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প্রথম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পরিচ্ছেদ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="00FE2504"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 xml:space="preserve"> সাহাবা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য়ে কেরামের</w:t>
            </w:r>
            <w:r w:rsidR="00FE2504"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="00FE2504"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পরিচয়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4"/>
                <w:szCs w:val="24"/>
                <w:rtl/>
                <w:lang w:bidi="ar-EG"/>
              </w:rPr>
            </w:pP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দ্বিতীয়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পরিচ্ছেদ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সাহাবীগণের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স্তর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ও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শ্রেণিবিন্যাস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lang w:bidi="ar-EG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দ্বিতীয়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অধ্যায়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সাহাবীগণের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সততা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ও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ন্যায়পরায়ণতার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প্রমাণ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4"/>
                <w:szCs w:val="24"/>
                <w:rtl/>
                <w:lang w:bidi="ar-EG"/>
              </w:rPr>
            </w:pP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প্রথম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পরিচ্ছেদ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কুরআন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ও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সুন্নাহ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থেকে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সাহাবী</w:t>
            </w:r>
            <w:r w:rsidR="00FE2504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BD"/>
              </w:rPr>
              <w:t>গণে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র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সততা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ও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ন্যায়পরায়ণতার</w:t>
            </w:r>
            <w:r w:rsidRPr="00A53F88">
              <w:rPr>
                <w:rFonts w:ascii="Kalpurush" w:eastAsia="Times New Roman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eastAsia="Times New Roman" w:hAnsi="Kalpurush" w:cs="Kalpurush" w:hint="cs"/>
                <w:sz w:val="24"/>
                <w:szCs w:val="24"/>
                <w:cs/>
                <w:lang w:bidi="bn-IN"/>
              </w:rPr>
              <w:t>প্রমাণ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lang w:bidi="ar-EG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প্রথমত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আল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>-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কুরআন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থেকে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সাহাবী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গণে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সততা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ও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ন্যায়পরায়ণতার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প্রমাণ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lang w:bidi="ar-EG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দ্বিতীয়ত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সুন্নাহ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থেকে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সাহাবী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গণে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সততা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ও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ন্যায়পরায়ণতার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প্রমাণ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lang w:bidi="ar-EG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দ্বিতীয়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পরিচ্ছেদ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পূর্বে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আলোচ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ি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বিষয়ের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সারসংক্ষেপ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lang w:bidi="ar-EG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তৃতীয়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পরিচ্ছেদ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কোনো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কিছুই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="00314102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সাহাবীগণের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মর্যাদার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সমান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নয়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lang w:bidi="ar-EG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তৃতীয়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অধ্যায়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সাহাবী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গণ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কে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গালি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দেওয়া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এবং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তার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বিধান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ও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পরিণতি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lang w:bidi="ar-EG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প্রথম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পরিচ্ছেদ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সাহাবী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গণ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কে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গালি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দেওয়া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ও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তার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বিধান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lang w:bidi="ar-EG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প্রথমত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যে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ব্যক্তি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সকল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সাহাবীকে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অথবা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অধিকাংশকে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কাফির</w:t>
            </w:r>
            <w:r w:rsidRPr="00A53F88">
              <w:rPr>
                <w:rFonts w:ascii="Kalpurush" w:hAnsi="Kalpurush" w:cs="Kalpurush"/>
                <w:sz w:val="24"/>
                <w:szCs w:val="24"/>
                <w:lang w:bidi="ar-EG"/>
              </w:rPr>
              <w:t xml:space="preserve">,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মুরতাদ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(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ধর্মত্যাগী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)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বা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ফাসিক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বলে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গালি</w:t>
            </w:r>
            <w:r w:rsidR="00CC476B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দিবে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তার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বিধান।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lang w:bidi="ar-EG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দ্বিতীয়ত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যে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ব্যক্তি</w:t>
            </w:r>
            <w:r w:rsidR="00CC476B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তাদের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কাউকে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গালি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দেয়</w:t>
            </w:r>
            <w:r w:rsidRPr="00A53F88">
              <w:rPr>
                <w:rFonts w:ascii="Kalpurush" w:hAnsi="Kalpurush" w:cs="Kalpurush"/>
                <w:sz w:val="24"/>
                <w:szCs w:val="24"/>
                <w:lang w:bidi="ar-EG"/>
              </w:rPr>
              <w:t xml:space="preserve">,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সে</w:t>
            </w:r>
            <w:r w:rsidR="00CC476B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তাদের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দীনের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ব্যাপারে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অপবাদ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দেয়।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lang w:bidi="ar-EG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তৃতীয়ত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আয়েশা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রাদিয়াল্লাহু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/>
                <w:sz w:val="24"/>
                <w:szCs w:val="24"/>
                <w:lang w:bidi="ar-EG"/>
              </w:rPr>
              <w:t>‘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আনহাকে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গালি</w:t>
            </w:r>
            <w:r w:rsidR="00CC476B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দেওয়ার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বিধান।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 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তৃতীয়ত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আয়েশা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রাদিয়াল্লাহু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/>
                <w:sz w:val="24"/>
                <w:szCs w:val="24"/>
              </w:rPr>
              <w:t>‘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আনহাকে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গালি</w:t>
            </w:r>
            <w:r w:rsidR="00CC476B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দেওয়ার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বিধান।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 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চতুর্থত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অবশিষ্ট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মুমিন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জননীদেরকে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গালি</w:t>
            </w:r>
            <w:r w:rsidR="00CC476B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দেওয়ার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বিধান।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পঞ্চমত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যে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সাহাবীর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মর্যাদা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মুতাওয়াতির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বর্ণনার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দ্বারা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সাব্যস্ত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হয়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নি</w:t>
            </w:r>
            <w:r w:rsidRPr="00A53F88">
              <w:rPr>
                <w:rFonts w:ascii="Kalpurush" w:hAnsi="Kalpurush" w:cs="Kalpurush"/>
                <w:sz w:val="24"/>
                <w:szCs w:val="24"/>
              </w:rPr>
              <w:t xml:space="preserve">,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তাকে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এমন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গালি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দে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ও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য়া</w:t>
            </w:r>
            <w:r w:rsidRPr="00A53F88">
              <w:rPr>
                <w:rFonts w:ascii="Kalpurush" w:hAnsi="Kalpurush" w:cs="Kalpurush"/>
                <w:sz w:val="24"/>
                <w:szCs w:val="24"/>
              </w:rPr>
              <w:t xml:space="preserve">,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যা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তা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দীনে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আঘাত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করে।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সৃজনশীল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পদ্ধতি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নিয়ে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একটি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বিশেষ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অনুচ্ছেদ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theme="minorBidi"/>
                <w:color w:val="000000"/>
                <w:sz w:val="24"/>
                <w:szCs w:val="24"/>
                <w:rtl/>
                <w:cs/>
              </w:rPr>
            </w:pPr>
            <w:r w:rsidRPr="00A53F88">
              <w:rPr>
                <w:rFonts w:ascii="Kalpurush" w:hAnsi="Kalpurush" w:cs="Kalpurush" w:hint="cs"/>
                <w:color w:val="000000"/>
                <w:sz w:val="24"/>
                <w:szCs w:val="24"/>
                <w:cs/>
                <w:lang w:bidi="bn-BD"/>
              </w:rPr>
              <w:t>দ্বিতীয় পরিচ্ছেদ: সহাবীগণকে গালি দেওয়ার অপরিহার্য পরিণতি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</w:t>
            </w:r>
            <w:r w:rsidR="00574139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f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হাবীগণকে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গালি</w:t>
            </w:r>
            <w:r w:rsidR="00CC476B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দেওয়ার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অপরিহার্য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পরিণতির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কিছু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বিষয়ের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ব্যাখ্যা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চতুর্থ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অধ্যায়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সাহাবীগণের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মধ্যকার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সংঘটিত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ঘটনা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নিয়ে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সমালোচনা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থেকে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বিরত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থাকা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পঞ্চম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অধ্যায়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="00314102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সাহাবীগণের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ইতিহাস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আলোচনার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মূলনীতিমালা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ষষ্ঠ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অধ্যায়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: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সাহাবা</w:t>
            </w:r>
            <w:r w:rsidR="00FE2504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য়ে কেরাম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রাদিয়াল্লাহু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/>
                <w:sz w:val="24"/>
                <w:szCs w:val="24"/>
              </w:rPr>
              <w:t>‘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আনহুমের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সম্মান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ও</w:t>
            </w:r>
            <w:r w:rsidRPr="00A53F88"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  <w:t xml:space="preserve"> </w:t>
            </w: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মর্যাদা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উপসংহার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  <w:tr w:rsidR="00A53F88" w:rsidRPr="008A4FB1" w:rsidTr="00A53F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:rsidR="00A53F88" w:rsidRPr="008A4FB1" w:rsidRDefault="00A53F88" w:rsidP="00F609E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113" w:type="pct"/>
          </w:tcPr>
          <w:p w:rsidR="00A53F88" w:rsidRPr="00A53F88" w:rsidRDefault="00A53F88" w:rsidP="00F609E7">
            <w:pPr>
              <w:widowControl w:val="0"/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cs/>
                <w:lang w:bidi="bn-IN"/>
              </w:rPr>
            </w:pPr>
            <w:r w:rsidRPr="00A53F88">
              <w:rPr>
                <w:rFonts w:ascii="Kalpurush" w:hAnsi="Kalpurush" w:cs="Kalpurush" w:hint="cs"/>
                <w:sz w:val="24"/>
                <w:szCs w:val="24"/>
                <w:cs/>
                <w:lang w:bidi="bn-IN"/>
              </w:rPr>
              <w:t>গ্রন্থপঞ্জি</w:t>
            </w:r>
          </w:p>
        </w:tc>
        <w:tc>
          <w:tcPr>
            <w:tcW w:w="499" w:type="pct"/>
          </w:tcPr>
          <w:p w:rsidR="00A53F88" w:rsidRPr="008A4FB1" w:rsidRDefault="00A53F88" w:rsidP="00F609E7">
            <w:pPr>
              <w:widowControl w:val="0"/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</w:p>
        </w:tc>
      </w:tr>
    </w:tbl>
    <w:p w:rsidR="00A53F88" w:rsidRDefault="00A53F88" w:rsidP="00F609E7">
      <w:pPr>
        <w:widowControl w:val="0"/>
        <w:bidi w:val="0"/>
        <w:rPr>
          <w:rFonts w:ascii="Kalpurush" w:hAnsi="Kalpurush" w:cs="Kalpurush"/>
          <w:color w:val="205B83"/>
          <w:sz w:val="40"/>
          <w:szCs w:val="40"/>
          <w:cs/>
          <w:lang w:bidi="bn-BD"/>
        </w:rPr>
      </w:pPr>
    </w:p>
    <w:p w:rsidR="00A53F88" w:rsidRDefault="00A53F88" w:rsidP="00F609E7">
      <w:pPr>
        <w:widowControl w:val="0"/>
        <w:bidi w:val="0"/>
        <w:rPr>
          <w:rFonts w:ascii="Kalpurush" w:hAnsi="Kalpurush" w:cs="Kalpurush"/>
          <w:color w:val="205B83"/>
          <w:sz w:val="40"/>
          <w:szCs w:val="40"/>
          <w:cs/>
          <w:lang w:bidi="bn-BD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br w:type="page"/>
      </w:r>
    </w:p>
    <w:p w:rsidR="00AD76AE" w:rsidRPr="00093EDA" w:rsidRDefault="00AD76AE" w:rsidP="00F609E7">
      <w:pPr>
        <w:widowControl w:val="0"/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 w:rsidRPr="00093EDA">
        <w:rPr>
          <w:rFonts w:asciiTheme="majorBidi" w:hAnsiTheme="majorBidi" w:cstheme="majorBidi"/>
          <w:noProof/>
          <w:color w:val="205B83"/>
          <w:sz w:val="40"/>
          <w:szCs w:val="40"/>
        </w:rPr>
        <w:lastRenderedPageBreak/>
        <w:drawing>
          <wp:anchor distT="0" distB="0" distL="114300" distR="114300" simplePos="0" relativeHeight="251675648" behindDoc="0" locked="0" layoutInCell="1" allowOverlap="1" wp14:anchorId="39F1C433" wp14:editId="0B00AB40">
            <wp:simplePos x="0" y="0"/>
            <wp:positionH relativeFrom="margin">
              <wp:posOffset>859155</wp:posOffset>
            </wp:positionH>
            <wp:positionV relativeFrom="paragraph">
              <wp:posOffset>406874</wp:posOffset>
            </wp:positionV>
            <wp:extent cx="2162175" cy="314732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3EDA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ভূমিকা</w:t>
      </w:r>
    </w:p>
    <w:p w:rsidR="000A6307" w:rsidRPr="00D25B99" w:rsidRDefault="000A6307" w:rsidP="00F609E7">
      <w:pPr>
        <w:widowControl w:val="0"/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A53F88" w:rsidRPr="00A53F88" w:rsidRDefault="000252D5" w:rsidP="00F609E7">
      <w:pPr>
        <w:widowControl w:val="0"/>
        <w:bidi w:val="0"/>
        <w:spacing w:after="0" w:line="247" w:lineRule="auto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="00FE2504">
        <w:rPr>
          <w:rFonts w:cs="Kalpurush" w:hint="cs"/>
          <w:sz w:val="24"/>
          <w:szCs w:val="24"/>
          <w:cs/>
          <w:lang w:bidi="bn-BD"/>
        </w:rPr>
        <w:t>নিশ্চয়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 সমস্ত প্রশংসা আল্লাহ তা‘আলার জন্য;</w:t>
      </w:r>
      <w:r w:rsidR="00A53F88" w:rsidRPr="00A53F88"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 আমরা তাঁর প্রশংসা করি, তাঁর নিকট সাহায্য ও</w:t>
      </w:r>
      <w:r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 হিদায়াত প্রার্থনা করি</w:t>
      </w:r>
      <w:r w:rsidR="00A53F88" w:rsidRPr="00A53F88"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 আর আমাদের নফসের জন্য ক্ষতিকর এমন সকল খারাপি এবং আমাদের সকল প্রকার মন্দ আমল থ</w:t>
      </w:r>
      <w:r w:rsidR="00574139"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েকে আল্লাহর নিকট আশ্রয় চাই। </w:t>
      </w:r>
      <w:r>
        <w:rPr>
          <w:rFonts w:ascii="Traditional Arabic" w:cs="Kalpurush" w:hint="cs"/>
          <w:color w:val="000000"/>
          <w:sz w:val="24"/>
          <w:szCs w:val="24"/>
          <w:cs/>
          <w:lang w:bidi="bn-BD"/>
        </w:rPr>
        <w:t>আল্লাহ যাকে পথ প্রদর্শন করেন</w:t>
      </w:r>
      <w:r w:rsidR="00A53F88" w:rsidRPr="00A53F88"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 তাকে পথভ্রষ্ট করার কেউ নেই</w:t>
      </w:r>
      <w:r w:rsidRPr="00CC476B">
        <w:rPr>
          <w:rFonts w:ascii="Traditional Arabic" w:cs="SolaimanLipi" w:hint="cs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 আর যাকে পথহারা করেন, তাকে পথ প্রদর্শনকারীও কেউ নেই। আর আমি সাক্ষ্য দিচ্ছি যে, </w:t>
      </w:r>
      <w:r w:rsidR="00574139"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একমাত্র </w:t>
      </w:r>
      <w:r w:rsidR="00A53F88" w:rsidRPr="00A53F88">
        <w:rPr>
          <w:rFonts w:ascii="Traditional Arabic" w:cs="Kalpurush" w:hint="cs"/>
          <w:color w:val="000000"/>
          <w:sz w:val="24"/>
          <w:szCs w:val="24"/>
          <w:cs/>
          <w:lang w:bidi="bn-BD"/>
        </w:rPr>
        <w:t>আল্লাহ ছাড়া</w:t>
      </w:r>
      <w:r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 কোনো </w:t>
      </w:r>
      <w:r w:rsidR="00574139"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সত্য </w:t>
      </w:r>
      <w:r w:rsidR="00A53F88" w:rsidRPr="00A53F88">
        <w:rPr>
          <w:rFonts w:ascii="Traditional Arabic" w:cs="Kalpurush" w:hint="cs"/>
          <w:color w:val="000000"/>
          <w:sz w:val="24"/>
          <w:szCs w:val="24"/>
          <w:cs/>
          <w:lang w:bidi="bn-BD"/>
        </w:rPr>
        <w:t>ইলাহ নেই, তাঁর</w:t>
      </w:r>
      <w:r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 কোনো </w:t>
      </w:r>
      <w:r w:rsidR="00A53F88" w:rsidRPr="00A53F88">
        <w:rPr>
          <w:rFonts w:ascii="Traditional Arabic" w:cs="Kalpurush" w:hint="cs"/>
          <w:color w:val="000000"/>
          <w:sz w:val="24"/>
          <w:szCs w:val="24"/>
          <w:cs/>
          <w:lang w:bidi="bn-BD"/>
        </w:rPr>
        <w:t>শরীক নেই এবং আমি আরও সাক্ষ্য দিচ্ছি যে, মুহাম্মদ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আলাইহি ওয়াসাল্লাম তাঁর বান্দা ও রাসূল</w:t>
      </w:r>
      <w:r w:rsidRPr="00CC476B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Traditional Arabic" w:cs="Kalpurush" w:hint="cs"/>
          <w:color w:val="000000"/>
          <w:sz w:val="24"/>
          <w:szCs w:val="24"/>
          <w:cs/>
          <w:lang w:bidi="bn-BD"/>
        </w:rPr>
        <w:t>আল্লাহ তা‘আলা তাঁর প্রতি রহমত ও শান্তি বর্ষণ করুন</w:t>
      </w:r>
      <w:r w:rsidRPr="00CC476B">
        <w:rPr>
          <w:rFonts w:ascii="Traditional Arabic" w:cs="SolaimanLipi" w:hint="cs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শান্তি বর্ষিত হউক তাঁর পরিবার-পরিজন ও তাঁর সকল সাহাবীর প্রতি।</w:t>
      </w: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”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A53F88" w:rsidRDefault="000252D5" w:rsidP="00F609E7">
      <w:pPr>
        <w:widowControl w:val="0"/>
        <w:bidi w:val="0"/>
        <w:spacing w:after="0" w:line="247" w:lineRule="auto"/>
        <w:jc w:val="both"/>
        <w:rPr>
          <w:rFonts w:ascii="SutonnyMJ" w:hAnsi="SutonnyMJ" w:cs="Kalpurush"/>
          <w:b/>
          <w:bCs/>
          <w:color w:val="000000"/>
          <w:sz w:val="24"/>
          <w:szCs w:val="24"/>
          <w:lang w:bidi="bn-BD"/>
        </w:rPr>
      </w:pPr>
      <w:r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>অতঃপর</w:t>
      </w:r>
    </w:p>
    <w:p w:rsidR="00A53F88" w:rsidRPr="000252D5" w:rsidRDefault="00574139" w:rsidP="00F609E7">
      <w:pPr>
        <w:widowControl w:val="0"/>
        <w:bidi w:val="0"/>
        <w:spacing w:after="0" w:line="247" w:lineRule="auto"/>
        <w:jc w:val="both"/>
        <w:rPr>
          <w:rFonts w:cs="Kalpurush"/>
          <w:sz w:val="24"/>
          <w:szCs w:val="24"/>
          <w:lang w:bidi="bn-BD"/>
        </w:rPr>
      </w:pP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বস্তুত 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সাহাবা</w:t>
      </w:r>
      <w:r w:rsidR="000252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য়ে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="000252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কেরাম 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রাদিয়াল্লাহু ‘</w:t>
      </w:r>
      <w:r w:rsidR="000252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আনহুমের ইতিহাস অধ্যয়নের জন্য তা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দের ব্যাপারে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আহলে সুন্নাত ওয়াল জামা‘</w:t>
      </w:r>
      <w:r w:rsidR="000252D5">
        <w:rPr>
          <w:rFonts w:cs="Kalpurush" w:hint="cs"/>
          <w:sz w:val="24"/>
          <w:szCs w:val="24"/>
          <w:cs/>
          <w:lang w:bidi="bn-BD"/>
        </w:rPr>
        <w:t>আ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তের</w:t>
      </w:r>
      <w:r>
        <w:rPr>
          <w:rFonts w:cs="Kalpurush" w:hint="cs"/>
          <w:sz w:val="24"/>
          <w:szCs w:val="24"/>
          <w:cs/>
          <w:lang w:bidi="bn-BD"/>
        </w:rPr>
        <w:t xml:space="preserve">  আকীদা-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বিশ্বাস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 হলো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মাটির </w:t>
      </w:r>
      <w:r w:rsidR="000252D5">
        <w:rPr>
          <w:rFonts w:cs="Kalpurush" w:hint="cs"/>
          <w:sz w:val="24"/>
          <w:szCs w:val="24"/>
          <w:cs/>
          <w:lang w:bidi="bn-BD"/>
        </w:rPr>
        <w:t>নি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চে রক্ষিত প্রধান মূল্যবান সম্পদের মত</w:t>
      </w:r>
      <w:r w:rsidR="000252D5">
        <w:rPr>
          <w:rFonts w:cs="Kalpurush" w:hint="cs"/>
          <w:sz w:val="24"/>
          <w:szCs w:val="24"/>
          <w:cs/>
          <w:lang w:bidi="bn-BD"/>
        </w:rPr>
        <w:t>ো। তা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দের ইতিহাস বিকৃত ও কুৎসিত হতে বাধ্য, যখন তা মূল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 আকীদা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থেকে সরে গিয়ে অধ্যয়ন করা হয়।</w:t>
      </w:r>
    </w:p>
    <w:p w:rsidR="00A53F88" w:rsidRPr="00A53F88" w:rsidRDefault="00A53F88" w:rsidP="00F609E7">
      <w:pPr>
        <w:widowControl w:val="0"/>
        <w:bidi w:val="0"/>
        <w:spacing w:after="0" w:line="247" w:lineRule="auto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>আর এ বিষয়ের গুরুত্ব আমরা আহলে সুন্নাত ওয়াল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 জামা</w:t>
      </w:r>
      <w:r w:rsidR="00C16E7A">
        <w:rPr>
          <w:rFonts w:cs="Kalpurush" w:hint="cs"/>
          <w:sz w:val="24"/>
          <w:szCs w:val="24"/>
          <w:cs/>
          <w:lang w:bidi="bn-BD"/>
        </w:rPr>
        <w:t>‘</w:t>
      </w:r>
      <w:r w:rsidR="000252D5">
        <w:rPr>
          <w:rFonts w:cs="Kalpurush" w:hint="cs"/>
          <w:sz w:val="24"/>
          <w:szCs w:val="24"/>
          <w:cs/>
          <w:lang w:bidi="bn-BD"/>
        </w:rPr>
        <w:t>আতের সকল আকী</w:t>
      </w:r>
      <w:r w:rsidRPr="00A53F88">
        <w:rPr>
          <w:rFonts w:cs="Kalpurush" w:hint="cs"/>
          <w:sz w:val="24"/>
          <w:szCs w:val="24"/>
          <w:cs/>
          <w:lang w:bidi="bn-BD"/>
        </w:rPr>
        <w:t>দার কিতাবেই পাই, যা তার গুরুত্বের বিষয়টিকে খুব চমৎকারভাবে বর্ণনা করেছে। আহলে সুন্নাত ওয়াল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 জামা</w:t>
      </w:r>
      <w:r w:rsidR="00C16E7A">
        <w:rPr>
          <w:rFonts w:cs="Kalpurush" w:hint="cs"/>
          <w:sz w:val="24"/>
          <w:szCs w:val="24"/>
          <w:cs/>
          <w:lang w:bidi="bn-BD"/>
        </w:rPr>
        <w:t>‘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আতের </w:t>
      </w:r>
      <w:r w:rsidRPr="00A53F88">
        <w:rPr>
          <w:rFonts w:cs="Kalpurush" w:hint="cs"/>
          <w:sz w:val="24"/>
          <w:szCs w:val="24"/>
          <w:cs/>
          <w:lang w:bidi="bn-BD"/>
        </w:rPr>
        <w:t>কিতাবসমূহ থেকে একটি কিতাবও আমরা পাব</w:t>
      </w:r>
      <w:r w:rsidR="000252D5">
        <w:rPr>
          <w:rFonts w:cs="Kalpurush" w:hint="cs"/>
          <w:sz w:val="24"/>
          <w:szCs w:val="24"/>
          <w:cs/>
          <w:lang w:bidi="bn-BD"/>
        </w:rPr>
        <w:t>ো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না, যাতে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 আকীদার 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বিভিন্ন দিক আলোচনা করা </w:t>
      </w:r>
      <w:r w:rsidR="00574139">
        <w:rPr>
          <w:rFonts w:cs="Kalpurush" w:hint="cs"/>
          <w:sz w:val="24"/>
          <w:szCs w:val="24"/>
          <w:cs/>
          <w:lang w:bidi="bn-BD"/>
        </w:rPr>
        <w:t>হয়েছে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অথচ সাহাবা</w:t>
      </w:r>
      <w:r w:rsidR="000252D5">
        <w:rPr>
          <w:rFonts w:cs="Kalpurush" w:hint="cs"/>
          <w:sz w:val="24"/>
          <w:szCs w:val="24"/>
          <w:cs/>
          <w:lang w:bidi="bn-BD"/>
        </w:rPr>
        <w:t>য়ে কেরাম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রাদিয়াল্লাহু ‘আনহুমের প্রসঙ্গে আলোচনা হয়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cs="Kalpurush" w:hint="cs"/>
          <w:sz w:val="24"/>
          <w:szCs w:val="24"/>
          <w:cs/>
          <w:lang w:bidi="bn-BD"/>
        </w:rPr>
        <w:t>নি; অর্থাৎ</w:t>
      </w:r>
      <w:r w:rsidR="00CC476B">
        <w:rPr>
          <w:rFonts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cs="Kalpurush" w:hint="cs"/>
          <w:sz w:val="24"/>
          <w:szCs w:val="24"/>
          <w:cs/>
          <w:lang w:bidi="bn-BD"/>
        </w:rPr>
        <w:t>প্রত্যেকটি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 আকীদার 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কিতাবেই </w:t>
      </w:r>
      <w:r w:rsidR="00314102">
        <w:rPr>
          <w:rFonts w:cs="Kalpurush" w:hint="cs"/>
          <w:sz w:val="24"/>
          <w:szCs w:val="24"/>
          <w:cs/>
          <w:lang w:bidi="bn-BD"/>
        </w:rPr>
        <w:t>সাহাবীগণের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সম্পর্কিত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 আকীদার 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বিষয়টি </w:t>
      </w:r>
      <w:r w:rsidRPr="00A53F88">
        <w:rPr>
          <w:rFonts w:cs="Kalpurush" w:hint="cs"/>
          <w:sz w:val="24"/>
          <w:szCs w:val="24"/>
          <w:cs/>
          <w:lang w:bidi="bn-BD"/>
        </w:rPr>
        <w:lastRenderedPageBreak/>
        <w:t>আলোচনা করা হয়েছে</w:t>
      </w:r>
      <w:r w:rsidR="000252D5" w:rsidRPr="00CC476B">
        <w:rPr>
          <w:rFonts w:cs="SolaimanLipi" w:hint="cs"/>
          <w:sz w:val="24"/>
          <w:szCs w:val="24"/>
          <w:cs/>
          <w:lang w:bidi="hi-IN"/>
        </w:rPr>
        <w:t>।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যেমন</w:t>
      </w:r>
      <w:r w:rsidR="000252D5">
        <w:rPr>
          <w:rFonts w:cs="Kalpurush" w:hint="cs"/>
          <w:sz w:val="24"/>
          <w:szCs w:val="24"/>
          <w:cs/>
          <w:lang w:bidi="bn-BD"/>
        </w:rPr>
        <w:t>,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="00574139">
        <w:rPr>
          <w:rFonts w:ascii="Kalpurush" w:hAnsi="Kalpurush" w:cs="Kalpurush" w:hint="cs"/>
          <w:sz w:val="24"/>
          <w:szCs w:val="24"/>
          <w:cs/>
          <w:lang w:bidi="bn-BD"/>
        </w:rPr>
        <w:t>লা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লকায়ী’র শরহু উসূলি ই‘তিকাদি আহলিস সুন্নাত (</w:t>
      </w:r>
      <w:r w:rsidRPr="00C16E7A">
        <w:rPr>
          <w:rFonts w:ascii="Kalpurush" w:hAnsi="Kalpurush" w:cs="KFGQPC Uthman Taha Naskh" w:hint="cs"/>
          <w:sz w:val="24"/>
          <w:szCs w:val="24"/>
          <w:rtl/>
        </w:rPr>
        <w:t>شرح أصول اعتقاد أهل السنة</w:t>
      </w:r>
      <w:r w:rsidRPr="00C16E7A">
        <w:rPr>
          <w:rFonts w:ascii="Kalpurush" w:hAnsi="Kalpurush" w:cs="KFGQPC Uthman Taha Naskh" w:hint="cs"/>
          <w:sz w:val="24"/>
          <w:szCs w:val="24"/>
          <w:cs/>
          <w:lang w:bidi="bn-BD"/>
        </w:rPr>
        <w:t>)</w:t>
      </w:r>
      <w:r w:rsidRPr="00C16E7A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ইবনু আবি ‘আসেমের ‘আস-সুন্নাহ’ </w:t>
      </w:r>
      <w:r w:rsidRPr="00C16E7A">
        <w:rPr>
          <w:rFonts w:ascii="Kalpurush" w:hAnsi="Kalpurush" w:cs="KFGQPC Uthman Taha Naskh" w:hint="cs"/>
          <w:color w:val="000000"/>
          <w:sz w:val="24"/>
          <w:szCs w:val="24"/>
          <w:cs/>
          <w:lang w:bidi="bn-BD"/>
        </w:rPr>
        <w:t>(</w:t>
      </w:r>
      <w:r w:rsidRPr="00C16E7A">
        <w:rPr>
          <w:rFonts w:ascii="Kalpurush" w:hAnsi="Kalpurush" w:cs="KFGQPC Uthman Taha Naskh" w:hint="cs"/>
          <w:color w:val="000000"/>
          <w:sz w:val="24"/>
          <w:szCs w:val="24"/>
          <w:rtl/>
        </w:rPr>
        <w:t>السنة</w:t>
      </w:r>
      <w:r w:rsidRPr="00C16E7A">
        <w:rPr>
          <w:rFonts w:ascii="Kalpurush" w:hAnsi="Kalpurush" w:cs="KFGQPC Uthman Taha Naskh" w:hint="cs"/>
          <w:color w:val="000000"/>
          <w:sz w:val="24"/>
          <w:szCs w:val="24"/>
          <w:cs/>
          <w:lang w:bidi="bn-BD"/>
        </w:rPr>
        <w:t>),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</w:t>
      </w:r>
      <w:r w:rsidR="00C16E7A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দুল্লাহ ইবন আহমদ ইবন হাম্বলের ‘আস-সুন্নাহ’ </w:t>
      </w:r>
      <w:r w:rsidRPr="00A53F88">
        <w:rPr>
          <w:rFonts w:ascii="Kalpurush" w:hAnsi="Kalpurush" w:cs="KFGQPC Uthman Taha Naskh" w:hint="cs"/>
          <w:color w:val="000000"/>
          <w:sz w:val="24"/>
          <w:szCs w:val="24"/>
          <w:cs/>
          <w:lang w:bidi="bn-BD"/>
        </w:rPr>
        <w:t>(</w:t>
      </w:r>
      <w:r w:rsidRPr="00A53F88">
        <w:rPr>
          <w:rFonts w:ascii="Kalpurush" w:hAnsi="Kalpurush" w:cs="KFGQPC Uthman Taha Naskh" w:hint="cs"/>
          <w:color w:val="000000"/>
          <w:sz w:val="24"/>
          <w:szCs w:val="24"/>
          <w:rtl/>
        </w:rPr>
        <w:t>السنة</w:t>
      </w:r>
      <w:r w:rsidRPr="00A53F88">
        <w:rPr>
          <w:rFonts w:ascii="Kalpurush" w:hAnsi="Kalpurush" w:cs="KFGQPC Uthman Taha Naskh" w:hint="cs"/>
          <w:color w:val="000000"/>
          <w:sz w:val="24"/>
          <w:szCs w:val="24"/>
          <w:cs/>
          <w:lang w:bidi="bn-BD"/>
        </w:rPr>
        <w:t>),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ইবন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বাত্তার ‘আল-ইবানা’ </w:t>
      </w:r>
      <w:r w:rsidRPr="00A53F88">
        <w:rPr>
          <w:rFonts w:ascii="Kalpurush" w:hAnsi="Kalpurush" w:cs="KFGQPC Uthman Taha Naskh" w:hint="cs"/>
          <w:color w:val="000000"/>
          <w:sz w:val="24"/>
          <w:szCs w:val="24"/>
          <w:cs/>
          <w:lang w:bidi="bn-BD"/>
        </w:rPr>
        <w:t>(</w:t>
      </w:r>
      <w:r w:rsidRPr="00C16E7A">
        <w:rPr>
          <w:rFonts w:ascii="Kalpurush" w:hAnsi="Kalpurush" w:cs="KFGQPC Uthman Taha Naskh" w:hint="cs"/>
          <w:color w:val="000000"/>
          <w:sz w:val="24"/>
          <w:szCs w:val="24"/>
          <w:rtl/>
        </w:rPr>
        <w:t>الإبانة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), আস-সাবুনীর ‘আকিদাতু আহলিস সালফ আসহাবিল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’ </w:t>
      </w:r>
      <w:r w:rsidRPr="00C16E7A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(</w:t>
      </w:r>
      <w:r w:rsidRPr="00C16E7A">
        <w:rPr>
          <w:rFonts w:ascii="Kalpurush" w:hAnsi="Kalpurush" w:cs="KFGQPC Uthman Taha Naskh" w:hint="cs"/>
          <w:color w:val="000000"/>
          <w:sz w:val="24"/>
          <w:szCs w:val="24"/>
          <w:rtl/>
        </w:rPr>
        <w:t>عقيدة أهل السلف أصحاب</w:t>
      </w:r>
      <w:r w:rsidR="00C16E7A" w:rsidRPr="00887A66">
        <w:rPr>
          <w:rFonts w:ascii="Kalpurush" w:hAnsi="Kalpurush" w:hint="cs"/>
          <w:color w:val="000000"/>
          <w:sz w:val="24"/>
          <w:szCs w:val="30"/>
          <w:rtl/>
        </w:rPr>
        <w:t xml:space="preserve"> </w:t>
      </w:r>
      <w:r w:rsidRPr="00C16E7A">
        <w:rPr>
          <w:rFonts w:ascii="Kalpurush" w:hAnsi="Kalpurush" w:cs="KFGQPC Uthman Taha Naskh" w:hint="cs"/>
          <w:color w:val="000000"/>
          <w:sz w:val="24"/>
          <w:szCs w:val="24"/>
          <w:rtl/>
        </w:rPr>
        <w:t>الحديث</w:t>
      </w:r>
      <w:r w:rsidRPr="00C16E7A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)</w:t>
      </w:r>
      <w:r w:rsidRPr="00A53F88">
        <w:rPr>
          <w:rFonts w:ascii="Kalpurush" w:hAnsi="Kalpurush" w:hint="cs"/>
          <w:color w:val="000000"/>
          <w:sz w:val="24"/>
          <w:szCs w:val="24"/>
          <w:rtl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ইত্যাদি। বরং আহলে সুন্নাহ’র ইমামদের প্রত্যেকেই যখন তার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 আকীদা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আলোচনা করেন, তখন এক পৃষ্ঠা বা তার চেয়ে কম হলেও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বিষয়</w:t>
      </w:r>
      <w:r w:rsidR="00C16E7A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 আলোচনা করাটাকে জরুরি মনে করেন</w:t>
      </w:r>
      <w:r w:rsidR="000252D5" w:rsidRPr="00887A66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 xml:space="preserve">। </w:t>
      </w:r>
      <w:r w:rsidR="000252D5" w:rsidRPr="00887A66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হয়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ফযীলত ও মর্যাদার দৃষ্টিকোণ থেকে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অথবা খোলা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ফায়ে রাশেদীনের মর্যাদা সম্পর্কে অথবা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আদালত তথা ন্যায়পরায়ণতার বিষয়ে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অথবা তাদেরকে গালি ও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দের প্রতি অপবাদ আরোপ করা থেকে 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নিষেধাজ্ঞার ব্যাপারে অথবা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মাঝে সংঘটিত (অনাকাঙ্খিত) ঘটনার আলোচনা ও সমালোচনা থেকে বিরত থাকার প্রতি ইঙ্গিত করে ... ইত্যাদি ইত্যাদি।</w:t>
      </w:r>
      <w:r w:rsidRPr="00A53F88">
        <w:rPr>
          <w:rStyle w:val="FootnoteReference"/>
          <w:rFonts w:ascii="SutonnyMJ" w:hAnsi="SutonnyMJ" w:cs="Kalpurush"/>
          <w:color w:val="000000"/>
          <w:sz w:val="24"/>
          <w:szCs w:val="24"/>
          <w:cs/>
          <w:lang w:bidi="bn-BD"/>
        </w:rPr>
        <w:footnoteReference w:id="1"/>
      </w:r>
    </w:p>
    <w:p w:rsidR="00A53F88" w:rsidRPr="00A53F88" w:rsidRDefault="00A53F88" w:rsidP="00F609E7">
      <w:pPr>
        <w:widowControl w:val="0"/>
        <w:bidi w:val="0"/>
        <w:spacing w:after="0" w:line="247" w:lineRule="auto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 জন্যই আমরা আমাদের এ আলোচনায়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পরিকল্পনা নিয়েছি যে, আমরা এ আকী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দা-বিশ্বাসের বিভিন্ন দৃষ্টিকোণ থেকে গুরুত্ব উপস্থাপন করব</w:t>
      </w:r>
      <w:r w:rsidR="005C2D1F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যখন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ইতিহাস আলোচনা হবে, তখন আলোচনাটি কেন্দ্রীভূত হবে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আকীদার 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দৃষ্টিকোণ থেকে, আবার কখনও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অপরাপর দিকসমূহ আলোচনা হবে সাধারণভাবে, যাতে এ আলোচনার প্রয়োজনীয়তা অনুভব করা যায়</w:t>
      </w:r>
      <w:r w:rsidR="005C2D1F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উদাহরণস্বরূপ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গণকে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গালি দে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য়ার বিধানসমূহের প্রতি ইঙ্গিত করা</w:t>
      </w:r>
      <w:r w:rsidR="005C2D1F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আরও ইঙ্গিত করা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ইতিহাস কেন্দ্রিক বর্ণিত বর্ণনাসমূহের বিশ্লেষণ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ও পর্যালোচনার আবশ্যকতার দিকে।</w:t>
      </w:r>
    </w:p>
    <w:p w:rsidR="00A53F88" w:rsidRPr="005C2D1F" w:rsidRDefault="00A53F88" w:rsidP="00F609E7">
      <w:pPr>
        <w:widowControl w:val="0"/>
        <w:bidi w:val="0"/>
        <w:spacing w:after="0" w:line="247" w:lineRule="auto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সুতরাং এ আলোচনাটিকে আমরা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অবস্থার প্রতি দৃষ্টি দে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য়ার জন্য একটি আবশ্যকীয় প্রবেশপথ হিসেবে বিবেচনা করতে পারি, যার প্রয়োজনীয়তা অনুভব করবেন ইতিহাসবিদ এবং গবেষক, যিনি বিভিন্ন দল-উপদল ও তাদের উক্তিসমূহ নিয়ে গবেষণা করেন। আর</w:t>
      </w:r>
      <w:r w:rsidR="006E0C8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অনুরূপভাবে তার জন্যও জরুরি হবে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যিনি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মধ্য থেকে কারও কারও জীবনী অধ্যয়ন করতে চাইবেন ... ইত্যাদি ইত্যাদি।</w:t>
      </w:r>
    </w:p>
    <w:p w:rsidR="00A53F88" w:rsidRPr="00A53F88" w:rsidRDefault="00A53F88" w:rsidP="00F609E7">
      <w:pPr>
        <w:widowControl w:val="0"/>
        <w:bidi w:val="0"/>
        <w:spacing w:after="0" w:line="247" w:lineRule="auto"/>
        <w:rPr>
          <w:rFonts w:cs="Kalpurush"/>
          <w:sz w:val="24"/>
          <w:szCs w:val="24"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>আর আমরা আলোচনাটিকে নিম্নলিখিত কয়েকটি বিষয়ে বিভক্ত করেছি</w:t>
      </w:r>
      <w:r w:rsidR="005C2D1F">
        <w:rPr>
          <w:rFonts w:cs="Kalpurush" w:hint="cs"/>
          <w:sz w:val="24"/>
          <w:szCs w:val="24"/>
          <w:cs/>
          <w:lang w:bidi="bn-BD"/>
        </w:rPr>
        <w:t>:</w:t>
      </w:r>
    </w:p>
    <w:p w:rsidR="00A53F88" w:rsidRPr="005C2D1F" w:rsidRDefault="00A53F88" w:rsidP="00F609E7">
      <w:pPr>
        <w:widowControl w:val="0"/>
        <w:bidi w:val="0"/>
        <w:spacing w:after="0" w:line="247" w:lineRule="auto"/>
        <w:jc w:val="both"/>
        <w:rPr>
          <w:rFonts w:cs="Kalpurush"/>
          <w:b/>
          <w:bCs/>
          <w:sz w:val="24"/>
          <w:szCs w:val="24"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 xml:space="preserve">প্রথমত: </w:t>
      </w:r>
      <w:r w:rsidRPr="00A53F88">
        <w:rPr>
          <w:rFonts w:cs="Kalpurush" w:hint="cs"/>
          <w:sz w:val="24"/>
          <w:szCs w:val="24"/>
          <w:cs/>
          <w:lang w:bidi="bn-BD"/>
        </w:rPr>
        <w:t>সাহাবীগণের পরিচিতি তুলে ধরা হ</w:t>
      </w:r>
      <w:r w:rsidR="005C2D1F">
        <w:rPr>
          <w:rFonts w:cs="Kalpurush" w:hint="cs"/>
          <w:sz w:val="24"/>
          <w:szCs w:val="24"/>
          <w:cs/>
          <w:lang w:bidi="bn-BD"/>
        </w:rPr>
        <w:t>য়ে</w:t>
      </w:r>
      <w:r w:rsidRPr="00A53F88">
        <w:rPr>
          <w:rFonts w:cs="Kalpurush" w:hint="cs"/>
          <w:sz w:val="24"/>
          <w:szCs w:val="24"/>
          <w:cs/>
          <w:lang w:bidi="bn-BD"/>
        </w:rPr>
        <w:t>ছে এবং শ্রেষ্ঠত্ব ও মর্যাদার দিক থে</w:t>
      </w:r>
      <w:r w:rsidR="005C2D1F">
        <w:rPr>
          <w:rFonts w:cs="Kalpurush" w:hint="cs"/>
          <w:sz w:val="24"/>
          <w:szCs w:val="24"/>
          <w:cs/>
          <w:lang w:bidi="bn-BD"/>
        </w:rPr>
        <w:t>কে তা</w:t>
      </w:r>
      <w:r w:rsidRPr="00A53F88">
        <w:rPr>
          <w:rFonts w:cs="Kalpurush" w:hint="cs"/>
          <w:sz w:val="24"/>
          <w:szCs w:val="24"/>
          <w:cs/>
          <w:lang w:bidi="bn-BD"/>
        </w:rPr>
        <w:t>দের স্তর ও শ্রেণিবিন্যাস করা হয়েছে।</w:t>
      </w: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 xml:space="preserve">  </w:t>
      </w:r>
    </w:p>
    <w:p w:rsidR="00A53F88" w:rsidRPr="00A53F88" w:rsidRDefault="00A53F88" w:rsidP="00F609E7">
      <w:pPr>
        <w:widowControl w:val="0"/>
        <w:bidi w:val="0"/>
        <w:spacing w:after="0" w:line="247" w:lineRule="auto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দ্বিতীয়ত: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আল-কুরআনুল</w:t>
      </w:r>
      <w:r w:rsidR="005C2D1F">
        <w:rPr>
          <w:rFonts w:cs="Kalpurush" w:hint="cs"/>
          <w:sz w:val="24"/>
          <w:szCs w:val="24"/>
          <w:cs/>
          <w:lang w:bidi="bn-BD"/>
        </w:rPr>
        <w:t xml:space="preserve"> কারীম ও পবিত্র সুন্নাহ থেকে তা</w:t>
      </w:r>
      <w:r w:rsidRPr="00A53F88">
        <w:rPr>
          <w:rFonts w:cs="Kalpurush" w:hint="cs"/>
          <w:sz w:val="24"/>
          <w:szCs w:val="24"/>
          <w:cs/>
          <w:lang w:bidi="bn-BD"/>
        </w:rPr>
        <w:t>দের সততা ও ন্যায়পরায়ণতার প্রমাণ</w:t>
      </w:r>
      <w:r w:rsidR="005C2D1F" w:rsidRPr="00CC476B">
        <w:rPr>
          <w:rFonts w:cs="SolaimanLipi" w:hint="cs"/>
          <w:sz w:val="24"/>
          <w:szCs w:val="24"/>
          <w:cs/>
          <w:lang w:bidi="hi-IN"/>
        </w:rPr>
        <w:t>।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অতঃপ</w:t>
      </w:r>
      <w:r w:rsidR="005C2D1F">
        <w:rPr>
          <w:rFonts w:cs="Kalpurush" w:hint="cs"/>
          <w:sz w:val="24"/>
          <w:szCs w:val="24"/>
          <w:cs/>
          <w:lang w:bidi="bn-BD"/>
        </w:rPr>
        <w:t>র আমরা কতিপয় আয়াত ও বিশুদ্ধ হাদী</w:t>
      </w:r>
      <w:r w:rsidRPr="00A53F88">
        <w:rPr>
          <w:rFonts w:cs="Kalpurush" w:hint="cs"/>
          <w:sz w:val="24"/>
          <w:szCs w:val="24"/>
          <w:cs/>
          <w:lang w:bidi="bn-BD"/>
        </w:rPr>
        <w:t>স ইমামদের কারও কারও ব্যাখ্যা-বিশ্লেষণসহ নির্বাচন করেছি, যা এ ব্যাপারে সুস্পষ্ট নির্দেশনা প্রদান করবে।</w:t>
      </w:r>
    </w:p>
    <w:p w:rsidR="00A53F88" w:rsidRPr="00A53F88" w:rsidRDefault="00A53F88" w:rsidP="00F609E7">
      <w:pPr>
        <w:widowControl w:val="0"/>
        <w:bidi w:val="0"/>
        <w:spacing w:after="0" w:line="247" w:lineRule="auto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তৃতীয়ত: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কোনো কিছুই সাহাবী</w:t>
      </w:r>
      <w:r w:rsidR="00C16E7A">
        <w:rPr>
          <w:rFonts w:cs="Kalpurush" w:hint="cs"/>
          <w:sz w:val="24"/>
          <w:szCs w:val="24"/>
          <w:cs/>
          <w:lang w:bidi="bn-BD"/>
        </w:rPr>
        <w:t>গণে</w:t>
      </w:r>
      <w:r w:rsidRPr="00A53F88">
        <w:rPr>
          <w:rFonts w:cs="Kalpurush" w:hint="cs"/>
          <w:sz w:val="24"/>
          <w:szCs w:val="24"/>
          <w:cs/>
          <w:lang w:bidi="bn-BD"/>
        </w:rPr>
        <w:t>র মর্যাদার সমান নয়</w:t>
      </w:r>
      <w:r w:rsidR="005C2D1F" w:rsidRPr="00CC476B">
        <w:rPr>
          <w:rFonts w:cs="SolaimanLipi" w:hint="cs"/>
          <w:sz w:val="24"/>
          <w:szCs w:val="24"/>
          <w:cs/>
          <w:lang w:bidi="hi-IN"/>
        </w:rPr>
        <w:t xml:space="preserve">। </w:t>
      </w:r>
      <w:r w:rsidR="005C2D1F" w:rsidRPr="00CC476B">
        <w:rPr>
          <w:rFonts w:cs="Kalpurush" w:hint="cs"/>
          <w:sz w:val="24"/>
          <w:szCs w:val="24"/>
          <w:cs/>
          <w:lang w:bidi="bn-IN"/>
        </w:rPr>
        <w:t>তাতে আমরা তাদের পরবর্তীদের ওপর তা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দের শ্রেষ্ঠত্বের বিষয়টি আলোচনা করেছি। </w:t>
      </w:r>
    </w:p>
    <w:p w:rsidR="00A53F88" w:rsidRPr="00A53F88" w:rsidRDefault="00A53F88" w:rsidP="00F609E7">
      <w:pPr>
        <w:widowControl w:val="0"/>
        <w:bidi w:val="0"/>
        <w:spacing w:after="0" w:line="247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চতুর্থত: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দেরকে প্রদত্ত গালির প্রকার ও প্রত্যেক প্রকারের বিধান; তাতে আমরা যে গালি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ন্যায়পরায়ণতায় আঘাত করে এবং যা তা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র চেয়ে নিম্নমানের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এ উভয়ের মধ্যকার পার্থক্য স্পষ্ট করেছি</w:t>
      </w:r>
      <w:r w:rsidR="005C2D1F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অনুরূপভাবে আমরা ঐ ব্যক্তির বিধান স্পষ্ট করেছি, যে ব্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যক্তি এমন সাহাবীকে গালি দেয়, যা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 মর্যাদা বর্ণনায় মুতাওয়াতির পর্যায়ের শর‘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ঈ বক্তব্য রয়েছে এবং যা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 মর্যাদা বর্ণনায় এর চেয়ে কম মানে</w:t>
      </w:r>
      <w:r w:rsidR="006E0C83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বর্ণনা রয়েছে</w:t>
      </w:r>
      <w:r w:rsidR="005C2D1F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যে ব্যক্তি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সকলকে গালি দেয়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অথবা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কাউকে কাউকে গালি দেয়। আর আমরা এ অধ্যায়ের শেষ অংশে ইঙ্গিত করেছি ঐ ব্যক্তির বিধান সম্পর্কে, যে ব্যক্তি মুমিন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দের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জননী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আয়েশা রা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দিয়াল্লাহু ‘আনহাকে গালি দেয়, যাকে আল্লাহ তার থেকে পাক-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পবিত্র বলে ঘোষণা করছেন। আর সেখান থেকে অবশিষ্ট মুমিন জননীদের বিধি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বিধান আলোচনা করেছি।</w:t>
      </w:r>
    </w:p>
    <w:p w:rsidR="00A53F88" w:rsidRPr="00A53F88" w:rsidRDefault="00A53F88" w:rsidP="00F609E7">
      <w:pPr>
        <w:widowControl w:val="0"/>
        <w:bidi w:val="0"/>
        <w:spacing w:after="0" w:line="247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পঞ্চমত: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 পরে আলোচনা সাজিয়েছি এমন এক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টি পরিচ্ছেদ দ্বারা, যাতে আছে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দেরকে গালি দেওয়া ও গালির অপরিহার্য পরিণতি বা ফলাফল সংক্রান্ত</w:t>
      </w:r>
      <w:r w:rsidR="00C16E7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6E0C83">
        <w:rPr>
          <w:rFonts w:ascii="Kalpurush" w:hAnsi="Kalpurush" w:cs="Kalpurush" w:hint="cs"/>
          <w:sz w:val="24"/>
          <w:szCs w:val="24"/>
          <w:cs/>
          <w:lang w:bidi="bn-BD"/>
        </w:rPr>
        <w:t xml:space="preserve">মনীষীদের বাণী বা কথার </w:t>
      </w:r>
      <w:r w:rsidR="00C16E7A">
        <w:rPr>
          <w:rFonts w:ascii="Kalpurush" w:hAnsi="Kalpurush" w:cs="Kalpurush" w:hint="cs"/>
          <w:sz w:val="24"/>
          <w:szCs w:val="24"/>
          <w:cs/>
          <w:lang w:bidi="bn-BD"/>
        </w:rPr>
        <w:t xml:space="preserve">উদ্ধৃতি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="006E0C83">
        <w:rPr>
          <w:rFonts w:ascii="Kalpurush" w:hAnsi="Kalpurush" w:cs="KFGQPC Uthman Taha Naskh" w:hint="cs"/>
          <w:sz w:val="24"/>
          <w:szCs w:val="24"/>
          <w:rtl/>
        </w:rPr>
        <w:t>الآ</w:t>
      </w:r>
      <w:r w:rsidRPr="00A53F88">
        <w:rPr>
          <w:rFonts w:ascii="Kalpurush" w:hAnsi="Kalpurush" w:cs="KFGQPC Uthman Taha Naskh" w:hint="cs"/>
          <w:sz w:val="24"/>
          <w:szCs w:val="24"/>
          <w:rtl/>
        </w:rPr>
        <w:t>ثار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="005C2D1F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 w:line="247" w:lineRule="auto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ষষ্ঠত: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মাঝে সংঘটিত (অনাকাঙ্খিত) ঘটনার ব্যাপারে অবস্থান, তাতে কতগুলো নীতিমালা ও দৃষ্টিভঙ্গি পরিষ্কার করা হয়েছে, যার প্রতি লক্ষ্য র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াখা প্রত্যেক গবেষকের জন্য জরুরি। যখন তিনি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মাঝে সংঘটিত (অনাকাঙ্খিত) ঘটনা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ব্যাপারে গবেষণা করেন, যাতে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দেরকে গালি দে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য়ার মত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অপরাধে জড়িয়ে না যান।</w:t>
      </w:r>
    </w:p>
    <w:p w:rsidR="00A53F88" w:rsidRPr="00A53F88" w:rsidRDefault="00A53F88" w:rsidP="00F609E7">
      <w:pPr>
        <w:widowControl w:val="0"/>
        <w:bidi w:val="0"/>
        <w:spacing w:after="0" w:line="247" w:lineRule="auto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সপ্তমত: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দের সম্মান ও মর্যাদা সম্পর্কে কুরআন ও সুন্নাহর বক্তব্য এবং প্রসিদ্ধ ব্যক্তিবর্গের উক্তিসহ তথ্য ভিত্তিক আলোচনা করা হয়েছে। </w:t>
      </w:r>
    </w:p>
    <w:p w:rsidR="00A53F88" w:rsidRPr="00A53F88" w:rsidRDefault="00A53F88" w:rsidP="0077166D">
      <w:pPr>
        <w:widowControl w:val="0"/>
        <w:bidi w:val="0"/>
        <w:spacing w:after="0" w:line="247" w:lineRule="auto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পরিশেষে একটি উপসংহারের মাধ্যমে আলোচন</w:t>
      </w:r>
      <w:r w:rsidR="006E0C8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টি শেষ করা হয়েছে, যাতে সহাবীগণের ব্যাপারে আহলে সুন্নাত ওয়াল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জামা</w:t>
      </w:r>
      <w:r w:rsidR="000252D5">
        <w:rPr>
          <w:rFonts w:ascii="Kalpurush" w:hAnsi="Kalpurush" w:cs="Kalpurush" w:hint="cs"/>
          <w:color w:val="000000"/>
          <w:sz w:val="24"/>
          <w:szCs w:val="24"/>
          <w:lang w:bidi="bn-BD"/>
        </w:rPr>
        <w:t>‘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আতের 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আকীদা-বিশ্বাসের সার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সংক্ষেপ তুলে ধরা হয়েছে।</w:t>
      </w:r>
    </w:p>
    <w:p w:rsidR="005C2D1F" w:rsidRDefault="005C2D1F" w:rsidP="00F609E7">
      <w:pPr>
        <w:widowControl w:val="0"/>
        <w:bidi w:val="0"/>
        <w:spacing w:after="0" w:line="247" w:lineRule="auto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অতঃপর, হে আমার পাঠক বন্ধু!</w:t>
      </w:r>
    </w:p>
    <w:p w:rsidR="00A53F88" w:rsidRPr="00A53F88" w:rsidRDefault="00A53F88" w:rsidP="00F609E7">
      <w:pPr>
        <w:widowControl w:val="0"/>
        <w:bidi w:val="0"/>
        <w:spacing w:after="0" w:line="247" w:lineRule="auto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আমি মনে করি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না </w:t>
      </w:r>
      <w:r w:rsidR="006E0C8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যে, আমি নতুন কিছু নিয়ে আসতে পেরেছি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; আমি শুধু ইমামদের নির্বাচিত কথাগুলো একত্রি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করেছি এবং নির্দিষ্ট বিষয়ের আলোকে ধারাবাহিকভাবে 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সাজিয়েছি একটা নির্দিষ্ট লক্ষ্যে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তা হলো এ ব্যাপারে </w:t>
      </w:r>
      <w:r w:rsidRPr="00A53F88">
        <w:rPr>
          <w:rFonts w:cs="Kalpurush" w:hint="cs"/>
          <w:sz w:val="24"/>
          <w:szCs w:val="24"/>
          <w:cs/>
          <w:lang w:bidi="bn-BD"/>
        </w:rPr>
        <w:t>আহলে সুন্নাত ওয়াল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 জামা</w:t>
      </w:r>
      <w:r w:rsidR="005C2D1F">
        <w:rPr>
          <w:rFonts w:cs="Kalpurush" w:hint="cs"/>
          <w:sz w:val="24"/>
          <w:szCs w:val="24"/>
          <w:cs/>
          <w:lang w:bidi="bn-BD"/>
        </w:rPr>
        <w:t>‘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আতের আকীদার </w:t>
      </w:r>
      <w:r w:rsidRPr="00A53F88">
        <w:rPr>
          <w:rFonts w:cs="Kalpurush" w:hint="cs"/>
          <w:sz w:val="24"/>
          <w:szCs w:val="24"/>
          <w:cs/>
          <w:lang w:bidi="bn-BD"/>
        </w:rPr>
        <w:t>গুরুত্ব তুলে ধরা এবং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  আকীদা </w:t>
      </w:r>
      <w:r w:rsidRPr="00A53F88">
        <w:rPr>
          <w:rFonts w:cs="Kalpurush" w:hint="cs"/>
          <w:sz w:val="24"/>
          <w:szCs w:val="24"/>
          <w:cs/>
          <w:lang w:bidi="bn-BD"/>
        </w:rPr>
        <w:t>বিনষ্ট করে এমন প্রত্যেক প্রকার নেতিবাচক বিষয়ে সতর্ক করা</w:t>
      </w:r>
      <w:r w:rsidR="005C2D1F" w:rsidRPr="00CC476B">
        <w:rPr>
          <w:rFonts w:cs="SolaimanLipi" w:hint="cs"/>
          <w:sz w:val="24"/>
          <w:szCs w:val="24"/>
          <w:cs/>
          <w:lang w:bidi="hi-IN"/>
        </w:rPr>
        <w:t>।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সুতরাং তা এমন একটি উদ্যোগ বা প্রচেষ্টা, যাকে এমন প্রত্যেকটি চেষ্টা-প্রচেষ্টার সাথে সন্নেবেশিত করা হবে, যা পূর্ববর্তী মাযহাবের সাথে সম্পৃক্ত ব্যক্তিবর্গ লিপিবদ্ধ </w:t>
      </w:r>
      <w:r w:rsidRPr="00A53F88">
        <w:rPr>
          <w:rFonts w:cs="Kalpurush" w:hint="cs"/>
          <w:sz w:val="24"/>
          <w:szCs w:val="24"/>
          <w:cs/>
          <w:lang w:bidi="bn-BD"/>
        </w:rPr>
        <w:lastRenderedPageBreak/>
        <w:t>করেছেন; চাই সেটা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 আকীদার </w:t>
      </w:r>
      <w:r w:rsidR="005C2D1F">
        <w:rPr>
          <w:rFonts w:cs="Kalpurush" w:hint="cs"/>
          <w:sz w:val="24"/>
          <w:szCs w:val="24"/>
          <w:cs/>
          <w:lang w:bidi="bn-BD"/>
        </w:rPr>
        <w:t>ক্ষেত্রে হউক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অথবা বিভিন্ন ফিরকা</w:t>
      </w:r>
      <w:r w:rsidR="005C2D1F">
        <w:rPr>
          <w:rFonts w:cs="Kalpurush" w:hint="cs"/>
          <w:sz w:val="24"/>
          <w:szCs w:val="24"/>
          <w:cs/>
          <w:lang w:bidi="bn-BD"/>
        </w:rPr>
        <w:t xml:space="preserve"> তথা দল বা গোষ্ঠির ক্ষেত্রে হউক অথবা ইতিহাসের ক্ষেত্রে হউক অথবা হাদীসের ক্ষেত্রে হউক</w:t>
      </w:r>
      <w:r w:rsidRPr="00CC476B">
        <w:rPr>
          <w:rFonts w:cs="SolaimanLipi" w:hint="cs"/>
          <w:sz w:val="24"/>
          <w:szCs w:val="24"/>
          <w:cs/>
          <w:lang w:bidi="hi-IN"/>
        </w:rPr>
        <w:t>।</w:t>
      </w:r>
    </w:p>
    <w:p w:rsidR="00A53F88" w:rsidRPr="005C2D1F" w:rsidRDefault="00A53F88" w:rsidP="00F609E7">
      <w:pPr>
        <w:widowControl w:val="0"/>
        <w:bidi w:val="0"/>
        <w:spacing w:after="0" w:line="247" w:lineRule="auto"/>
        <w:jc w:val="both"/>
        <w:rPr>
          <w:rFonts w:cs="Kalpurush"/>
          <w:sz w:val="24"/>
          <w:szCs w:val="24"/>
          <w:rtl/>
          <w:cs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>আল্লাহ তা‘আলার কাছে আমরা প্রার্থনা করি, তিনি যেন আমাদেরকে রাসূলুল্লাহ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আলাইহি ওয়াসাল্লামের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</w:t>
      </w:r>
      <w:r w:rsidR="00314102">
        <w:rPr>
          <w:rFonts w:cs="Kalpurush" w:hint="cs"/>
          <w:sz w:val="24"/>
          <w:szCs w:val="24"/>
          <w:cs/>
          <w:lang w:bidi="bn-BD"/>
        </w:rPr>
        <w:t>সাহাবী</w:t>
      </w:r>
      <w:r w:rsidR="00430286">
        <w:rPr>
          <w:rFonts w:cs="Kalpurush" w:hint="cs"/>
          <w:sz w:val="24"/>
          <w:szCs w:val="24"/>
          <w:cs/>
          <w:lang w:bidi="bn-BD"/>
        </w:rPr>
        <w:t>গণকে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ভ</w:t>
      </w:r>
      <w:r w:rsidR="005C2D1F">
        <w:rPr>
          <w:rFonts w:cs="Kalpurush" w:hint="cs"/>
          <w:sz w:val="24"/>
          <w:szCs w:val="24"/>
          <w:cs/>
          <w:lang w:bidi="bn-BD"/>
        </w:rPr>
        <w:t>ালোবাসার তাওফীক দান করেন এবং তা</w:t>
      </w:r>
      <w:r w:rsidRPr="00A53F88">
        <w:rPr>
          <w:rFonts w:cs="Kalpurush" w:hint="cs"/>
          <w:sz w:val="24"/>
          <w:szCs w:val="24"/>
          <w:cs/>
          <w:lang w:bidi="bn-BD"/>
        </w:rPr>
        <w:t>দের দল বা জোটের সাথে আমাদেরকে হাশরের ব্যবস্থা করেন।</w:t>
      </w:r>
      <w:r w:rsidR="005C2D1F">
        <w:rPr>
          <w:rFonts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cs="Kalpurush" w:hint="cs"/>
          <w:sz w:val="24"/>
          <w:szCs w:val="24"/>
          <w:cs/>
          <w:lang w:bidi="bn-BD"/>
        </w:rPr>
        <w:t>আর আমরা আল্লাহ তা‘আলার কাছেই তাওফীক ও সঠিক পথ চাই।</w:t>
      </w:r>
    </w:p>
    <w:p w:rsidR="00A53F88" w:rsidRPr="005D23A9" w:rsidRDefault="00A53F88" w:rsidP="00F609E7">
      <w:pPr>
        <w:widowControl w:val="0"/>
        <w:bidi w:val="0"/>
        <w:spacing w:after="0" w:line="247" w:lineRule="auto"/>
        <w:jc w:val="center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5D23A9">
        <w:rPr>
          <w:rFonts w:hint="cs"/>
          <w:color w:val="000000"/>
          <w:sz w:val="24"/>
          <w:szCs w:val="24"/>
          <w:rtl/>
        </w:rPr>
        <w:t>و</w:t>
      </w:r>
      <w:r w:rsidRPr="005D23A9">
        <w:rPr>
          <w:rFonts w:ascii="SutonnyMJ" w:hAnsi="SutonnyMJ" w:cs="KFGQPC Uthman Taha Naskh" w:hint="cs"/>
          <w:color w:val="000000"/>
          <w:sz w:val="24"/>
          <w:szCs w:val="24"/>
          <w:rtl/>
        </w:rPr>
        <w:t>صلى الله و سلم  و بارك على رسوله محمد و آله و صحبه.</w:t>
      </w:r>
    </w:p>
    <w:p w:rsidR="00FE2504" w:rsidRDefault="00FE2504" w:rsidP="00F609E7">
      <w:pPr>
        <w:widowControl w:val="0"/>
        <w:bidi w:val="0"/>
        <w:spacing w:after="0" w:line="247" w:lineRule="auto"/>
        <w:jc w:val="center"/>
        <w:rPr>
          <w:rFonts w:cs="Kalpurush"/>
          <w:b/>
          <w:bCs/>
          <w:color w:val="000000"/>
          <w:sz w:val="24"/>
          <w:szCs w:val="24"/>
          <w:lang w:bidi="bn-BD"/>
        </w:rPr>
      </w:pPr>
      <w:r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  </w:t>
      </w:r>
      <w:r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ab/>
      </w:r>
    </w:p>
    <w:p w:rsidR="00A53F88" w:rsidRPr="00A53F88" w:rsidRDefault="00FE2504" w:rsidP="00F609E7">
      <w:pPr>
        <w:widowControl w:val="0"/>
        <w:bidi w:val="0"/>
        <w:spacing w:after="0" w:line="247" w:lineRule="auto"/>
        <w:jc w:val="center"/>
        <w:rPr>
          <w:rFonts w:cs="Kalpurush"/>
          <w:b/>
          <w:bCs/>
          <w:color w:val="000000"/>
          <w:sz w:val="24"/>
          <w:szCs w:val="24"/>
          <w:lang w:bidi="bn-BD"/>
        </w:rPr>
      </w:pPr>
      <w:r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ab/>
      </w:r>
      <w:r w:rsidR="00A53F88" w:rsidRPr="00A53F88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ড. মো: আমিনুল ইসলাম,</w:t>
      </w:r>
    </w:p>
    <w:p w:rsidR="00A53F88" w:rsidRPr="00A53F88" w:rsidRDefault="00FE2504" w:rsidP="00F609E7">
      <w:pPr>
        <w:widowControl w:val="0"/>
        <w:bidi w:val="0"/>
        <w:spacing w:after="0" w:line="247" w:lineRule="auto"/>
        <w:jc w:val="center"/>
        <w:rPr>
          <w:rFonts w:cs="Kalpurush"/>
          <w:color w:val="000000"/>
          <w:sz w:val="24"/>
          <w:szCs w:val="24"/>
          <w:lang w:bidi="bn-BD"/>
        </w:rPr>
      </w:pPr>
      <w:r>
        <w:rPr>
          <w:rFonts w:cs="Kalpurush" w:hint="cs"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color w:val="000000"/>
          <w:sz w:val="24"/>
          <w:szCs w:val="24"/>
          <w:cs/>
          <w:lang w:bidi="bn-BD"/>
        </w:rPr>
        <w:tab/>
      </w:r>
      <w:r w:rsidR="00A53F88" w:rsidRPr="00A53F88">
        <w:rPr>
          <w:rFonts w:cs="Kalpurush" w:hint="cs"/>
          <w:color w:val="000000"/>
          <w:sz w:val="24"/>
          <w:szCs w:val="24"/>
          <w:cs/>
          <w:lang w:bidi="bn-BD"/>
        </w:rPr>
        <w:t>মার্চ, ২০১৫ খ্রিষ্টাব্দ,</w:t>
      </w:r>
    </w:p>
    <w:p w:rsidR="00A53F88" w:rsidRPr="00A53F88" w:rsidRDefault="00FE2504" w:rsidP="00F609E7">
      <w:pPr>
        <w:widowControl w:val="0"/>
        <w:bidi w:val="0"/>
        <w:spacing w:after="0" w:line="247" w:lineRule="auto"/>
        <w:jc w:val="center"/>
        <w:rPr>
          <w:rFonts w:cs="Kalpurush"/>
          <w:color w:val="000000"/>
          <w:sz w:val="24"/>
          <w:szCs w:val="24"/>
          <w:lang w:bidi="bn-BD"/>
        </w:rPr>
      </w:pPr>
      <w:r>
        <w:rPr>
          <w:rFonts w:cs="Kalpurush" w:hint="cs"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color w:val="000000"/>
          <w:sz w:val="24"/>
          <w:szCs w:val="24"/>
          <w:cs/>
          <w:lang w:bidi="bn-BD"/>
        </w:rPr>
        <w:tab/>
        <w:t xml:space="preserve">   </w:t>
      </w:r>
      <w:r w:rsidR="00A53F88" w:rsidRPr="00A53F88">
        <w:rPr>
          <w:rFonts w:cs="Kalpurush" w:hint="cs"/>
          <w:color w:val="000000"/>
          <w:sz w:val="24"/>
          <w:szCs w:val="24"/>
          <w:cs/>
          <w:lang w:bidi="bn-BD"/>
        </w:rPr>
        <w:t>দৌলতগঞ্জ গাজীমুড়া কামিল মাদরাসা,</w:t>
      </w:r>
    </w:p>
    <w:p w:rsidR="00A53F88" w:rsidRPr="005C2D1F" w:rsidRDefault="00FE2504" w:rsidP="00F609E7">
      <w:pPr>
        <w:widowControl w:val="0"/>
        <w:bidi w:val="0"/>
        <w:spacing w:after="0" w:line="247" w:lineRule="auto"/>
        <w:jc w:val="center"/>
        <w:rPr>
          <w:rFonts w:cs="Kalpurush"/>
          <w:color w:val="000000"/>
          <w:sz w:val="24"/>
          <w:szCs w:val="24"/>
          <w:lang w:bidi="bn-BD"/>
        </w:rPr>
      </w:pPr>
      <w:r>
        <w:rPr>
          <w:rFonts w:cs="Kalpurush" w:hint="cs"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color w:val="000000"/>
          <w:sz w:val="24"/>
          <w:szCs w:val="24"/>
          <w:cs/>
          <w:lang w:bidi="bn-BD"/>
        </w:rPr>
        <w:tab/>
      </w:r>
      <w:r>
        <w:rPr>
          <w:rFonts w:cs="Kalpurush" w:hint="cs"/>
          <w:color w:val="000000"/>
          <w:sz w:val="24"/>
          <w:szCs w:val="24"/>
          <w:cs/>
          <w:lang w:bidi="bn-BD"/>
        </w:rPr>
        <w:tab/>
        <w:t xml:space="preserve">  </w:t>
      </w:r>
      <w:r w:rsidR="00A53F88" w:rsidRPr="00A53F88">
        <w:rPr>
          <w:rFonts w:cs="Kalpurush" w:hint="cs"/>
          <w:color w:val="000000"/>
          <w:sz w:val="24"/>
          <w:szCs w:val="24"/>
          <w:cs/>
          <w:lang w:bidi="bn-BD"/>
        </w:rPr>
        <w:t>লাকসাম, কুমিল্লা।</w:t>
      </w:r>
    </w:p>
    <w:p w:rsidR="00FE2504" w:rsidRDefault="00FE2504" w:rsidP="00F609E7">
      <w:pPr>
        <w:widowControl w:val="0"/>
        <w:bidi w:val="0"/>
        <w:rPr>
          <w:rFonts w:cs="Kalpurush"/>
          <w:b/>
          <w:bCs/>
          <w:sz w:val="24"/>
          <w:szCs w:val="24"/>
          <w:cs/>
          <w:lang w:bidi="bn-BD"/>
        </w:rPr>
      </w:pPr>
      <w:r>
        <w:rPr>
          <w:rFonts w:cs="Kalpurush"/>
          <w:b/>
          <w:bCs/>
          <w:sz w:val="24"/>
          <w:szCs w:val="24"/>
          <w:cs/>
          <w:lang w:bidi="bn-BD"/>
        </w:rPr>
        <w:br w:type="page"/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cs="Kalpurush"/>
          <w:b/>
          <w:bCs/>
          <w:color w:val="C00000"/>
          <w:sz w:val="24"/>
          <w:szCs w:val="24"/>
          <w:lang w:bidi="bn-BD"/>
        </w:rPr>
      </w:pPr>
      <w:r w:rsidRPr="00FE2504">
        <w:rPr>
          <w:rFonts w:cs="Kalpurush" w:hint="cs"/>
          <w:b/>
          <w:bCs/>
          <w:color w:val="C00000"/>
          <w:sz w:val="24"/>
          <w:szCs w:val="24"/>
          <w:cs/>
          <w:lang w:bidi="bn-BD"/>
        </w:rPr>
        <w:lastRenderedPageBreak/>
        <w:t>প্রথম অধ্যায়</w:t>
      </w:r>
      <w:r w:rsidR="005C2D1F" w:rsidRPr="00FE2504">
        <w:rPr>
          <w:rFonts w:cs="Kalpurush" w:hint="cs"/>
          <w:b/>
          <w:bCs/>
          <w:color w:val="C00000"/>
          <w:sz w:val="24"/>
          <w:szCs w:val="24"/>
          <w:cs/>
          <w:lang w:bidi="bn-BD"/>
        </w:rPr>
        <w:t xml:space="preserve">: </w:t>
      </w:r>
      <w:r w:rsidRPr="00FE2504">
        <w:rPr>
          <w:rFonts w:cs="Kalpurush" w:hint="cs"/>
          <w:b/>
          <w:bCs/>
          <w:color w:val="C00000"/>
          <w:sz w:val="24"/>
          <w:szCs w:val="24"/>
          <w:cs/>
          <w:lang w:bidi="bn-BD"/>
        </w:rPr>
        <w:t>সাহাবা</w:t>
      </w:r>
      <w:r w:rsidR="005C2D1F" w:rsidRPr="00FE2504">
        <w:rPr>
          <w:rFonts w:cs="Kalpurush" w:hint="cs"/>
          <w:b/>
          <w:bCs/>
          <w:color w:val="C00000"/>
          <w:sz w:val="24"/>
          <w:szCs w:val="24"/>
          <w:cs/>
          <w:lang w:bidi="bn-BD"/>
        </w:rPr>
        <w:t>য়ে কেরামের</w:t>
      </w:r>
      <w:r w:rsidR="00FE2504" w:rsidRPr="00FE2504">
        <w:rPr>
          <w:rFonts w:cs="Kalpurush" w:hint="cs"/>
          <w:b/>
          <w:bCs/>
          <w:color w:val="C00000"/>
          <w:sz w:val="24"/>
          <w:szCs w:val="24"/>
          <w:cs/>
          <w:lang w:bidi="bn-BD"/>
        </w:rPr>
        <w:t xml:space="preserve"> পরিচয় ও শ্রেণি</w:t>
      </w:r>
      <w:r w:rsidRPr="00FE2504">
        <w:rPr>
          <w:rFonts w:cs="Kalpurush" w:hint="cs"/>
          <w:b/>
          <w:bCs/>
          <w:color w:val="C00000"/>
          <w:sz w:val="24"/>
          <w:szCs w:val="24"/>
          <w:cs/>
          <w:lang w:bidi="bn-BD"/>
        </w:rPr>
        <w:t>বিন্যাস</w:t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cs="Kalpurush"/>
          <w:b/>
          <w:bCs/>
          <w:color w:val="002060"/>
          <w:sz w:val="24"/>
          <w:szCs w:val="24"/>
          <w:lang w:bidi="bn-BD"/>
        </w:rPr>
      </w:pPr>
      <w:r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>প্রথম পরিচ্ছেদ</w:t>
      </w:r>
      <w:r w:rsidR="005C2D1F"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 xml:space="preserve">: </w:t>
      </w:r>
      <w:r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>সাহাবা</w:t>
      </w:r>
      <w:r w:rsidR="005C2D1F"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>য়ে কেরামের</w:t>
      </w:r>
      <w:r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 xml:space="preserve"> পরিচয়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 xml:space="preserve">সাহাবা </w:t>
      </w:r>
      <w:r w:rsidR="00D64435">
        <w:rPr>
          <w:rFonts w:cs="Kalpurush" w:hint="cs"/>
          <w:sz w:val="24"/>
          <w:szCs w:val="24"/>
          <w:cs/>
          <w:lang w:bidi="bn-BD"/>
        </w:rPr>
        <w:t xml:space="preserve">শব্দটি </w:t>
      </w:r>
      <w:r w:rsidRPr="00A53F88">
        <w:rPr>
          <w:rFonts w:cs="Kalpurush" w:hint="cs"/>
          <w:sz w:val="24"/>
          <w:szCs w:val="24"/>
          <w:cs/>
          <w:lang w:bidi="bn-BD"/>
        </w:rPr>
        <w:t>বহুবচন, একবচনে সাহাবী, আক্ষরিক অর্থ সহচর, সঙ্গী, সাথী ইত্যাদি। আর পরিভাষায় সাহ</w:t>
      </w:r>
      <w:r w:rsidR="005C2D1F">
        <w:rPr>
          <w:rFonts w:cs="Kalpurush" w:hint="cs"/>
          <w:sz w:val="24"/>
          <w:szCs w:val="24"/>
          <w:cs/>
          <w:lang w:bidi="bn-BD"/>
        </w:rPr>
        <w:t>া</w:t>
      </w:r>
      <w:r w:rsidRPr="00A53F88">
        <w:rPr>
          <w:rFonts w:cs="Kalpurush" w:hint="cs"/>
          <w:sz w:val="24"/>
          <w:szCs w:val="24"/>
          <w:cs/>
          <w:lang w:bidi="bn-BD"/>
        </w:rPr>
        <w:t>বীর পরি</w:t>
      </w:r>
      <w:r w:rsidR="005C2D1F">
        <w:rPr>
          <w:rFonts w:cs="Kalpurush" w:hint="cs"/>
          <w:sz w:val="24"/>
          <w:szCs w:val="24"/>
          <w:cs/>
          <w:lang w:bidi="bn-BD"/>
        </w:rPr>
        <w:t>চয় দিতে গিয়ে হাফেয ইবন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হাজার ‘আসকালানী রহ. বলেন</w:t>
      </w:r>
      <w:r w:rsidR="005C2D1F">
        <w:rPr>
          <w:rFonts w:cs="Kalpurush" w:hint="cs"/>
          <w:sz w:val="24"/>
          <w:szCs w:val="24"/>
          <w:cs/>
          <w:lang w:bidi="bn-BD"/>
        </w:rPr>
        <w:t>,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A53F88" w:rsidRPr="005C2D1F" w:rsidRDefault="00A53F88" w:rsidP="00F609E7">
      <w:pPr>
        <w:widowControl w:val="0"/>
        <w:spacing w:after="0"/>
        <w:rPr>
          <w:rFonts w:cs="KFGQPC Uthman Taha Naskh"/>
          <w:color w:val="000000"/>
          <w:sz w:val="24"/>
          <w:szCs w:val="24"/>
          <w:rtl/>
        </w:rPr>
      </w:pPr>
      <w:r w:rsidRPr="005C2D1F">
        <w:rPr>
          <w:rFonts w:ascii="Traditional Arabic" w:cs="KFGQPC Uthman Taha Naskh" w:hint="eastAsia"/>
          <w:color w:val="000000"/>
          <w:sz w:val="24"/>
          <w:szCs w:val="24"/>
          <w:rtl/>
        </w:rPr>
        <w:t>«</w:t>
      </w:r>
      <w:r w:rsidRPr="005C2D1F">
        <w:rPr>
          <w:rFonts w:ascii="Traditional Arabic" w:cs="KFGQPC Uthman Taha Naskh" w:hint="cs"/>
          <w:color w:val="000000"/>
          <w:sz w:val="24"/>
          <w:szCs w:val="24"/>
          <w:rtl/>
        </w:rPr>
        <w:t>الصحابي من لقي النبي</w:t>
      </w:r>
      <w:r w:rsidRPr="005C2D1F">
        <w:rPr>
          <w:rFonts w:ascii="SutonnyMJ" w:hAnsi="SutonnyMJ" w:cs="KFGQPC Uthman Taha Naskh" w:hint="cs"/>
          <w:color w:val="000000"/>
          <w:sz w:val="24"/>
          <w:szCs w:val="24"/>
          <w:rtl/>
        </w:rPr>
        <w:t xml:space="preserve"> صلى الله عليه و</w:t>
      </w:r>
      <w:r w:rsidR="00D64435">
        <w:rPr>
          <w:rFonts w:ascii="SutonnyMJ" w:hAnsi="SutonnyMJ" w:cs="KFGQPC Uthman Taha Naskh" w:hint="cs"/>
          <w:color w:val="000000"/>
          <w:sz w:val="24"/>
          <w:szCs w:val="24"/>
          <w:rtl/>
        </w:rPr>
        <w:t>سلّم مؤمنا به , و</w:t>
      </w:r>
      <w:r w:rsidRPr="005C2D1F">
        <w:rPr>
          <w:rFonts w:ascii="SutonnyMJ" w:hAnsi="SutonnyMJ" w:cs="KFGQPC Uthman Taha Naskh" w:hint="cs"/>
          <w:color w:val="000000"/>
          <w:sz w:val="24"/>
          <w:szCs w:val="24"/>
          <w:rtl/>
        </w:rPr>
        <w:t>مات على الإسلام</w:t>
      </w:r>
      <w:r w:rsidRPr="005C2D1F">
        <w:rPr>
          <w:rFonts w:ascii="Traditional Arabic" w:cs="KFGQPC Uthman Taha Naskh" w:hint="eastAsia"/>
          <w:color w:val="000000"/>
          <w:sz w:val="24"/>
          <w:szCs w:val="24"/>
          <w:rtl/>
        </w:rPr>
        <w:t>»</w:t>
      </w:r>
      <w:r w:rsidRPr="005C2D1F">
        <w:rPr>
          <w:rFonts w:ascii="Traditional Arabic" w:cs="KFGQPC Uthman Taha Naskh" w:hint="cs"/>
          <w:color w:val="000000"/>
          <w:sz w:val="24"/>
          <w:szCs w:val="24"/>
          <w:rtl/>
        </w:rPr>
        <w:t>.</w:t>
      </w:r>
      <w:r w:rsidRPr="005C2D1F">
        <w:rPr>
          <w:rFonts w:hint="cs"/>
          <w:color w:val="000000"/>
          <w:sz w:val="24"/>
          <w:szCs w:val="24"/>
          <w:rtl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 xml:space="preserve">“সাহাবী হলেন তিনি, যিনি নবী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সাল্লাল্লাহু ‘আলাইহি ওয়াসাল্লামের প্রতি </w:t>
      </w:r>
      <w:r w:rsidR="00D64435">
        <w:rPr>
          <w:rFonts w:ascii="Kalpurush" w:hAnsi="Kalpurush" w:cs="Kalpurush" w:hint="cs"/>
          <w:sz w:val="24"/>
          <w:szCs w:val="24"/>
          <w:cs/>
          <w:lang w:bidi="bn-BD"/>
        </w:rPr>
        <w:t>ঈমানদার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হয়ে তাঁর দেখা-সাক্ষাৎ পেয়েছেন এবং ইসলামের 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পর 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মারা গেছেন</w:t>
      </w:r>
      <w:r w:rsidR="005D23A9" w:rsidRPr="00FE250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5D23A9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ইমাম বুখারী রহ. বলেন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A53F88" w:rsidRPr="005C2D1F" w:rsidRDefault="00A53F88" w:rsidP="00F609E7">
      <w:pPr>
        <w:widowControl w:val="0"/>
        <w:bidi w:val="0"/>
        <w:spacing w:after="0"/>
        <w:jc w:val="right"/>
        <w:rPr>
          <w:rFonts w:cs="KFGQPC Uthman Taha Naskh"/>
          <w:color w:val="000000"/>
          <w:sz w:val="24"/>
          <w:szCs w:val="24"/>
        </w:rPr>
      </w:pPr>
      <w:r w:rsidRPr="005C2D1F">
        <w:rPr>
          <w:rFonts w:ascii="Traditional Arabic" w:eastAsia="SimSun" w:cs="KFGQPC Uthman Taha Naskh"/>
          <w:color w:val="000000"/>
          <w:sz w:val="24"/>
          <w:szCs w:val="24"/>
          <w:rtl/>
          <w:lang w:eastAsia="zh-CN"/>
        </w:rPr>
        <w:t>من صحب النبي صلى الله عليه و سلم</w:t>
      </w:r>
      <w:r w:rsidRPr="005C2D1F">
        <w:rPr>
          <w:rFonts w:ascii="Traditional Arabic" w:eastAsia="SimSun" w:cs="KFGQPC Uthman Taha Naskh" w:hint="cs"/>
          <w:color w:val="000000"/>
          <w:sz w:val="24"/>
          <w:szCs w:val="24"/>
          <w:rtl/>
          <w:lang w:eastAsia="zh-CN"/>
        </w:rPr>
        <w:t xml:space="preserve"> ,</w:t>
      </w:r>
      <w:r w:rsidRPr="005C2D1F">
        <w:rPr>
          <w:rFonts w:ascii="Traditional Arabic" w:eastAsia="SimSun" w:cs="KFGQPC Uthman Taha Naskh"/>
          <w:color w:val="000000"/>
          <w:sz w:val="24"/>
          <w:szCs w:val="24"/>
          <w:rtl/>
          <w:lang w:eastAsia="zh-CN"/>
        </w:rPr>
        <w:t xml:space="preserve"> أو رآه من المسلمين فهو من أصحابه</w:t>
      </w:r>
      <w:r w:rsidRPr="005C2D1F">
        <w:rPr>
          <w:rFonts w:ascii="Traditional Arabic" w:cs="KFGQPC Uthman Taha Naskh" w:hint="cs"/>
          <w:color w:val="000000"/>
          <w:sz w:val="24"/>
          <w:szCs w:val="24"/>
          <w:rtl/>
        </w:rPr>
        <w:t>.</w:t>
      </w:r>
      <w:r w:rsidRPr="005C2D1F">
        <w:rPr>
          <w:rFonts w:cs="KFGQPC Uthman Taha Naskh" w:hint="cs"/>
          <w:color w:val="000000"/>
          <w:sz w:val="24"/>
          <w:szCs w:val="24"/>
          <w:rtl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“মুসলিমগণের মধ্য থেকে যিনি নবী সাল্লাল্লাহু ‘আলাইহি </w:t>
      </w:r>
      <w:r w:rsidR="00C16E7A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ওয়াসাল্লামের স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হচর্য লাভ করেছেন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অথবা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তাকে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দেখেছেন, তিনি তাঁর সাহাবীগণের অন্তর্ভুক্ত।”</w:t>
      </w:r>
      <w:r w:rsidRPr="005D23A9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"/>
      </w:r>
      <w:r w:rsidRPr="005D23A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মুহাদ্দিসগণের মতে:</w:t>
      </w:r>
    </w:p>
    <w:p w:rsidR="00A53F88" w:rsidRPr="00CC476B" w:rsidRDefault="00A53F88" w:rsidP="00F609E7">
      <w:pPr>
        <w:widowControl w:val="0"/>
        <w:bidi w:val="0"/>
        <w:spacing w:after="0"/>
        <w:jc w:val="right"/>
        <w:rPr>
          <w:rFonts w:cs="Kalpurush"/>
          <w:color w:val="000000"/>
          <w:sz w:val="24"/>
          <w:szCs w:val="24"/>
          <w:cs/>
          <w:lang w:bidi="bn-BD"/>
        </w:rPr>
      </w:pPr>
      <w:r w:rsidRPr="005C2D1F">
        <w:rPr>
          <w:rFonts w:ascii="Traditional Arabic" w:eastAsia="SimSun" w:cs="KFGQPC Uthman Taha Naskh" w:hint="cs"/>
          <w:color w:val="000000"/>
          <w:sz w:val="24"/>
          <w:szCs w:val="24"/>
          <w:rtl/>
          <w:lang w:eastAsia="zh-CN"/>
        </w:rPr>
        <w:t xml:space="preserve">هو كل مسلم رأى رسول الله </w:t>
      </w:r>
      <w:r w:rsidRPr="005C2D1F">
        <w:rPr>
          <w:rFonts w:ascii="Traditional Arabic" w:eastAsia="SimSun" w:cs="KFGQPC Uthman Taha Naskh"/>
          <w:color w:val="000000"/>
          <w:sz w:val="24"/>
          <w:szCs w:val="24"/>
          <w:rtl/>
          <w:lang w:eastAsia="zh-CN"/>
        </w:rPr>
        <w:t>صلى الله عليه و سلم</w:t>
      </w:r>
      <w:r w:rsidRPr="005C2D1F">
        <w:rPr>
          <w:rFonts w:ascii="Traditional Arabic" w:cs="KFGQPC Uthman Taha Naskh" w:hint="cs"/>
          <w:color w:val="000000"/>
          <w:sz w:val="24"/>
          <w:szCs w:val="24"/>
          <w:rtl/>
        </w:rPr>
        <w:t>.</w:t>
      </w:r>
      <w:r w:rsidRPr="005C2D1F">
        <w:rPr>
          <w:rFonts w:cs="KFGQPC Uthman Taha Naskh" w:hint="cs"/>
          <w:color w:val="000000"/>
          <w:sz w:val="24"/>
          <w:szCs w:val="24"/>
          <w:rtl/>
        </w:rPr>
        <w:t xml:space="preserve"> </w:t>
      </w:r>
    </w:p>
    <w:p w:rsidR="00A53F88" w:rsidRPr="005C2D1F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“রাসূলুল্লাহ সাল্লাল্লাহু ‘আলাইহি ওয়াসাল্লামকে দেখেছেন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 xml:space="preserve"> -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এমন প্রত্যেক মুসলিম সাহাবী বলে গণ্য।”</w:t>
      </w:r>
      <w:r w:rsidRPr="00A53F88">
        <w:rPr>
          <w:rStyle w:val="FootnoteReference"/>
          <w:rFonts w:ascii="SutonnyMJ" w:hAnsi="SutonnyMJ" w:cs="Kalpurush"/>
          <w:sz w:val="24"/>
          <w:szCs w:val="24"/>
          <w:cs/>
          <w:lang w:bidi="bn-BD"/>
        </w:rPr>
        <w:footnoteReference w:id="4"/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ড. আবু আমীনাহ বিলাল ফিলিপস বলেন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“যিনি মুসলিম অবস্থায় নবী সাল্লাল্লাহু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 xml:space="preserve">আলাইহি ওয়াসাল্লামকে দেখেছেন এবং মুসলিম হিসেবে 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মারা গেছেন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53F88">
        <w:rPr>
          <w:rStyle w:val="FootnoteReference"/>
          <w:rFonts w:ascii="SutonnyMJ" w:hAnsi="SutonnyMJ" w:cs="Kalpurush"/>
          <w:sz w:val="24"/>
          <w:szCs w:val="24"/>
          <w:cs/>
          <w:lang w:bidi="bn-BD"/>
        </w:rPr>
        <w:footnoteReference w:id="5"/>
      </w:r>
    </w:p>
    <w:p w:rsidR="005C2D1F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মোটকথা</w:t>
      </w:r>
      <w:r w:rsidR="00D64435"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মুসলিম অবস্থায় যিনি রাসূলুল্লাহ সাল্লাল্লাহু ‘আলাইহি ওয়াসাল্লামকে দেখেছেন বা তাঁর সাহচর্য পেয়েছেন এবং মুসলিম হিসেবে 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মারা গে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ছেন, তিনিই সাহাবী বলে পরিচিত, চাই তিনি কম বয়সের হউন অথবা পূর্ণবয়স্ক হউন, চাই তাঁর সা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হচর্য লাভের বিষয়টি কম সময়ের হউক অথবা বেশি সময় ধরে হউক।</w:t>
      </w:r>
    </w:p>
    <w:p w:rsidR="005C2D1F" w:rsidRDefault="005C2D1F" w:rsidP="00F609E7">
      <w:pPr>
        <w:widowControl w:val="0"/>
        <w:bidi w:val="0"/>
        <w:rPr>
          <w:rFonts w:cs="Kalpurush"/>
          <w:b/>
          <w:bCs/>
          <w:sz w:val="24"/>
          <w:szCs w:val="24"/>
          <w:cs/>
          <w:lang w:bidi="bn-BD"/>
        </w:rPr>
      </w:pPr>
      <w:r>
        <w:rPr>
          <w:rFonts w:cs="Kalpurush"/>
          <w:b/>
          <w:bCs/>
          <w:sz w:val="24"/>
          <w:szCs w:val="24"/>
          <w:cs/>
          <w:lang w:bidi="bn-BD"/>
        </w:rPr>
        <w:br w:type="page"/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cs="Kalpurush"/>
          <w:b/>
          <w:bCs/>
          <w:color w:val="002060"/>
          <w:sz w:val="24"/>
          <w:szCs w:val="24"/>
          <w:lang w:bidi="bn-BD"/>
        </w:rPr>
      </w:pPr>
      <w:r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lastRenderedPageBreak/>
        <w:t>দ্বিতীয় পরিচ্ছেদ</w:t>
      </w:r>
      <w:r w:rsidR="005C2D1F"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 xml:space="preserve">: </w:t>
      </w:r>
      <w:r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>সাহাবীগণের স্তর ও শ্রেণিবিন্যাস</w:t>
      </w:r>
    </w:p>
    <w:p w:rsidR="00A53F88" w:rsidRPr="00A53F88" w:rsidRDefault="005C2D1F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হাকেম নী</w:t>
      </w:r>
      <w:r w:rsidR="00F212D2">
        <w:rPr>
          <w:rFonts w:cs="Kalpurush" w:hint="cs"/>
          <w:sz w:val="24"/>
          <w:szCs w:val="24"/>
          <w:cs/>
          <w:lang w:bidi="bn-BD"/>
        </w:rPr>
        <w:t xml:space="preserve">শাপুরী </w:t>
      </w:r>
      <w:r>
        <w:rPr>
          <w:rFonts w:cs="Kalpurush" w:hint="cs"/>
          <w:sz w:val="24"/>
          <w:szCs w:val="24"/>
          <w:cs/>
          <w:lang w:bidi="bn-BD"/>
        </w:rPr>
        <w:t>রহ. তা</w:t>
      </w:r>
      <w:r w:rsidR="00F212D2">
        <w:rPr>
          <w:rFonts w:cs="Kalpurush" w:hint="cs"/>
          <w:sz w:val="24"/>
          <w:szCs w:val="24"/>
          <w:cs/>
          <w:lang w:bidi="bn-BD"/>
        </w:rPr>
        <w:t>র ‘মা‘রেফাতু ‘উ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লুমিল </w:t>
      </w:r>
      <w:r w:rsidR="00EC6C73">
        <w:rPr>
          <w:rFonts w:cs="Kalpurush" w:hint="cs"/>
          <w:sz w:val="24"/>
          <w:szCs w:val="24"/>
          <w:cs/>
          <w:lang w:bidi="bn-BD"/>
        </w:rPr>
        <w:t>হাদীস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’</w:t>
      </w:r>
      <w:r w:rsidR="00F212D2">
        <w:rPr>
          <w:rFonts w:cs="Kalpurush" w:hint="cs"/>
          <w:sz w:val="24"/>
          <w:szCs w:val="24"/>
          <w:cs/>
          <w:lang w:bidi="bn-BD"/>
        </w:rPr>
        <w:t xml:space="preserve">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নামক গ্রন্থে সাহাবা</w:t>
      </w:r>
      <w:r>
        <w:rPr>
          <w:rFonts w:cs="Kalpurush" w:hint="cs"/>
          <w:sz w:val="24"/>
          <w:szCs w:val="24"/>
          <w:cs/>
          <w:lang w:bidi="bn-BD"/>
        </w:rPr>
        <w:t>য়ে কেরাম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 রাদিয়াল্লাহু</w:t>
      </w:r>
      <w:r w:rsidR="00F212D2">
        <w:rPr>
          <w:rFonts w:cs="Kalpurush" w:hint="cs"/>
          <w:sz w:val="24"/>
          <w:szCs w:val="24"/>
          <w:cs/>
          <w:lang w:bidi="bn-BD"/>
        </w:rPr>
        <w:t xml:space="preserve"> ‘আনহুমের ইসলাম গ্রহণে অগ্রবর্তিতা</w:t>
      </w:r>
      <w:r>
        <w:rPr>
          <w:rFonts w:cs="Kalpurush" w:hint="cs"/>
          <w:sz w:val="24"/>
          <w:szCs w:val="24"/>
          <w:cs/>
          <w:lang w:bidi="bn-BD"/>
        </w:rPr>
        <w:t xml:space="preserve"> এবং মর্যাদাপূর্ণ স্থানসমূহে তা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দের উপস্থিতির দিকে </w:t>
      </w:r>
      <w:r>
        <w:rPr>
          <w:rFonts w:cs="Kalpurush" w:hint="cs"/>
          <w:sz w:val="24"/>
          <w:szCs w:val="24"/>
          <w:cs/>
          <w:lang w:bidi="bn-BD"/>
        </w:rPr>
        <w:t>সূক্ষ্ম দৃষ্টি দানের মাধ্যমে তা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দেরকে বারোটি স্তর ও শ্রেণীতে বিন্যাস করেছেন</w:t>
      </w:r>
      <w:r w:rsidRPr="00CC476B">
        <w:rPr>
          <w:rFonts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Style w:val="FootnoteReference"/>
          <w:rFonts w:ascii="SutonnyMJ" w:hAnsi="SutonnyMJ" w:cs="Kalpurush"/>
          <w:sz w:val="24"/>
          <w:szCs w:val="24"/>
          <w:cs/>
          <w:lang w:bidi="bn-BD"/>
        </w:rPr>
        <w:footnoteReference w:id="6"/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 সুতরাং তিনি বলেন</w:t>
      </w:r>
      <w:r>
        <w:rPr>
          <w:rFonts w:cs="Kalpurush" w:hint="cs"/>
          <w:sz w:val="24"/>
          <w:szCs w:val="24"/>
          <w:cs/>
          <w:lang w:bidi="bn-BD"/>
        </w:rPr>
        <w:t>,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১.</w:t>
      </w:r>
      <w:r w:rsidR="005C2D1F">
        <w:rPr>
          <w:rFonts w:cs="Kalpurush" w:hint="cs"/>
          <w:sz w:val="24"/>
          <w:szCs w:val="24"/>
          <w:cs/>
          <w:lang w:bidi="bn-BD"/>
        </w:rPr>
        <w:t xml:space="preserve"> প্রথম স্তরের সাহাবীগণ হলেন যা</w:t>
      </w:r>
      <w:r w:rsidRPr="00A53F88">
        <w:rPr>
          <w:rFonts w:cs="Kalpurush" w:hint="cs"/>
          <w:sz w:val="24"/>
          <w:szCs w:val="24"/>
          <w:cs/>
          <w:lang w:bidi="bn-BD"/>
        </w:rPr>
        <w:t>রা মক্কায় ইসলাম গ্রহণ করেছেন</w:t>
      </w:r>
      <w:r w:rsidR="005C2D1F" w:rsidRPr="00CC476B">
        <w:rPr>
          <w:rFonts w:cs="SolaimanLipi" w:hint="cs"/>
          <w:sz w:val="24"/>
          <w:szCs w:val="24"/>
          <w:cs/>
          <w:lang w:bidi="hi-IN"/>
        </w:rPr>
        <w:t>।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যেমন</w:t>
      </w:r>
      <w:r w:rsidR="005C2D1F">
        <w:rPr>
          <w:rFonts w:cs="Kalpurush" w:hint="cs"/>
          <w:sz w:val="24"/>
          <w:szCs w:val="24"/>
          <w:cs/>
          <w:lang w:bidi="bn-BD"/>
        </w:rPr>
        <w:t>,</w:t>
      </w:r>
      <w:r w:rsidR="000C75F2">
        <w:rPr>
          <w:rFonts w:cs="Kalpurush" w:hint="cs"/>
          <w:sz w:val="24"/>
          <w:szCs w:val="24"/>
          <w:cs/>
          <w:lang w:bidi="bn-BD"/>
        </w:rPr>
        <w:t xml:space="preserve"> আবু </w:t>
      </w:r>
      <w:r w:rsidR="005C2D1F">
        <w:rPr>
          <w:rFonts w:cs="Kalpurush" w:hint="cs"/>
          <w:sz w:val="24"/>
          <w:szCs w:val="24"/>
          <w:cs/>
          <w:lang w:bidi="bn-BD"/>
        </w:rPr>
        <w:t>বকর, উ</w:t>
      </w:r>
      <w:r w:rsidRPr="00A53F88">
        <w:rPr>
          <w:rFonts w:cs="Kalpurush" w:hint="cs"/>
          <w:sz w:val="24"/>
          <w:szCs w:val="24"/>
          <w:cs/>
          <w:lang w:bidi="bn-BD"/>
        </w:rPr>
        <w:t>ম</w:t>
      </w:r>
      <w:r w:rsidR="005C2D1F">
        <w:rPr>
          <w:rFonts w:cs="Kalpurush" w:hint="cs"/>
          <w:sz w:val="24"/>
          <w:szCs w:val="24"/>
          <w:cs/>
          <w:lang w:bidi="bn-BD"/>
        </w:rPr>
        <w:t>া</w:t>
      </w:r>
      <w:r w:rsidRPr="00A53F88">
        <w:rPr>
          <w:rFonts w:cs="Kalpurush" w:hint="cs"/>
          <w:sz w:val="24"/>
          <w:szCs w:val="24"/>
          <w:cs/>
          <w:lang w:bidi="bn-BD"/>
        </w:rPr>
        <w:t>র, উসমান ও আলী রাদিয়াল্লাহু ‘আনহুম।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২.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দ্বিতীয় স্তরের সাহাবীগণ হলেন দারুন নদওয়ায় উপস্থিত সদস্যবৃন্দ</w:t>
      </w:r>
      <w:r w:rsidR="005C2D1F" w:rsidRPr="00CC476B">
        <w:rPr>
          <w:rFonts w:cs="SolaimanLipi" w:hint="cs"/>
          <w:sz w:val="24"/>
          <w:szCs w:val="24"/>
          <w:cs/>
          <w:lang w:bidi="hi-IN"/>
        </w:rPr>
        <w:t>।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আর এটা হলো</w:t>
      </w:r>
      <w:r w:rsidR="005C2D1F">
        <w:rPr>
          <w:rFonts w:cs="Kalpurush" w:hint="cs"/>
          <w:sz w:val="24"/>
          <w:szCs w:val="24"/>
          <w:cs/>
          <w:lang w:bidi="bn-BD"/>
        </w:rPr>
        <w:t xml:space="preserve"> উ</w:t>
      </w:r>
      <w:r w:rsidRPr="00A53F88">
        <w:rPr>
          <w:rFonts w:cs="Kalpurush" w:hint="cs"/>
          <w:sz w:val="24"/>
          <w:szCs w:val="24"/>
          <w:cs/>
          <w:lang w:bidi="bn-BD"/>
        </w:rPr>
        <w:t>ম</w:t>
      </w:r>
      <w:r w:rsidR="005C2D1F">
        <w:rPr>
          <w:rFonts w:cs="Kalpurush" w:hint="cs"/>
          <w:sz w:val="24"/>
          <w:szCs w:val="24"/>
          <w:cs/>
          <w:lang w:bidi="bn-BD"/>
        </w:rPr>
        <w:t>া</w:t>
      </w:r>
      <w:r w:rsidRPr="00A53F88">
        <w:rPr>
          <w:rFonts w:cs="Kalpurush" w:hint="cs"/>
          <w:sz w:val="24"/>
          <w:szCs w:val="24"/>
          <w:cs/>
          <w:lang w:bidi="bn-BD"/>
        </w:rPr>
        <w:t>র ইবনুল খাত্তাব রাদিয়াল্লাহু ‘আন</w:t>
      </w:r>
      <w:r w:rsidR="005C2D1F">
        <w:rPr>
          <w:rFonts w:cs="Kalpurush" w:hint="cs"/>
          <w:sz w:val="24"/>
          <w:szCs w:val="24"/>
          <w:cs/>
          <w:lang w:bidi="bn-BD"/>
        </w:rPr>
        <w:t>হু যখন ইসলাম গ্রহণ করলেন এবং তা</w:t>
      </w:r>
      <w:r w:rsidRPr="00A53F88">
        <w:rPr>
          <w:rFonts w:cs="Kalpurush" w:hint="cs"/>
          <w:sz w:val="24"/>
          <w:szCs w:val="24"/>
          <w:cs/>
          <w:lang w:bidi="bn-BD"/>
        </w:rPr>
        <w:t>র ইসলাম গ্রহণের বিষয়ট</w:t>
      </w:r>
      <w:r w:rsidR="005C2D1F">
        <w:rPr>
          <w:rFonts w:cs="Kalpurush" w:hint="cs"/>
          <w:sz w:val="24"/>
          <w:szCs w:val="24"/>
          <w:cs/>
          <w:lang w:bidi="bn-BD"/>
        </w:rPr>
        <w:t>ি প্রকাশ্যে ঘোষণা করলেন, তখন তা</w:t>
      </w:r>
      <w:r w:rsidRPr="00A53F88">
        <w:rPr>
          <w:rFonts w:cs="Kalpurush" w:hint="cs"/>
          <w:sz w:val="24"/>
          <w:szCs w:val="24"/>
          <w:cs/>
          <w:lang w:bidi="bn-BD"/>
        </w:rPr>
        <w:t>কে দারুন নদওয়ায় রাসূলুল্লাহ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সাল্লাল্লাহু আলাইহি 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ওয়াসাল্লামের নিকট নিয়ে যাওয়া হয়।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অতঃপর তিনিসহ মক্কাবাসীর মধ্য থেকে একদল সাহাবী নবী সাল্লাল্লাহু আলাইহি ওয়াসাল্লামের নিকট শপথ গ্রহণ করেন।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৩.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আর তৃতীয় স্তরের সাহ</w:t>
      </w:r>
      <w:r w:rsidR="0081674F">
        <w:rPr>
          <w:rFonts w:cs="Kalpurush" w:hint="cs"/>
          <w:sz w:val="24"/>
          <w:szCs w:val="24"/>
          <w:cs/>
          <w:lang w:bidi="bn-BD"/>
        </w:rPr>
        <w:t>া</w:t>
      </w:r>
      <w:r w:rsidRPr="00A53F88">
        <w:rPr>
          <w:rFonts w:cs="Kalpurush" w:hint="cs"/>
          <w:sz w:val="24"/>
          <w:szCs w:val="24"/>
          <w:cs/>
          <w:lang w:bidi="bn-BD"/>
        </w:rPr>
        <w:t>ব</w:t>
      </w:r>
      <w:r w:rsidR="005C2D1F">
        <w:rPr>
          <w:rFonts w:cs="Kalpurush" w:hint="cs"/>
          <w:sz w:val="24"/>
          <w:szCs w:val="24"/>
          <w:cs/>
          <w:lang w:bidi="bn-BD"/>
        </w:rPr>
        <w:t>ীগণ হলেন ঐসব মুহাজির সাহাবী, যা</w:t>
      </w:r>
      <w:r w:rsidRPr="00A53F88">
        <w:rPr>
          <w:rFonts w:cs="Kalpurush" w:hint="cs"/>
          <w:sz w:val="24"/>
          <w:szCs w:val="24"/>
          <w:cs/>
          <w:lang w:bidi="bn-BD"/>
        </w:rPr>
        <w:t>রা হাবশায় হিজরত করেছেন।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৪.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আর চতুর্থ স্তরের সাহ</w:t>
      </w:r>
      <w:r w:rsidR="0081674F">
        <w:rPr>
          <w:rFonts w:cs="Kalpurush" w:hint="cs"/>
          <w:sz w:val="24"/>
          <w:szCs w:val="24"/>
          <w:cs/>
          <w:lang w:bidi="bn-BD"/>
        </w:rPr>
        <w:t>া</w:t>
      </w:r>
      <w:r w:rsidRPr="00A53F88">
        <w:rPr>
          <w:rFonts w:cs="Kalpurush" w:hint="cs"/>
          <w:sz w:val="24"/>
          <w:szCs w:val="24"/>
          <w:cs/>
          <w:lang w:bidi="bn-BD"/>
        </w:rPr>
        <w:t>বী</w:t>
      </w:r>
      <w:r w:rsidR="005C2D1F">
        <w:rPr>
          <w:rFonts w:cs="Kalpurush" w:hint="cs"/>
          <w:sz w:val="24"/>
          <w:szCs w:val="24"/>
          <w:cs/>
          <w:lang w:bidi="bn-BD"/>
        </w:rPr>
        <w:t>গণ হলেন যা</w:t>
      </w:r>
      <w:r w:rsidRPr="00A53F88">
        <w:rPr>
          <w:rFonts w:cs="Kalpurush" w:hint="cs"/>
          <w:sz w:val="24"/>
          <w:szCs w:val="24"/>
          <w:cs/>
          <w:lang w:bidi="bn-BD"/>
        </w:rPr>
        <w:t>রা ‘আকাবা নামক স্থানে নবী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সাল্লাল্লাহু আলাইহি ওয়াসাল্লামের নিকট শপথ গ্রহণ করেছেন।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৫.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</w:t>
      </w:r>
      <w:r w:rsidR="005C2D1F">
        <w:rPr>
          <w:rFonts w:cs="Kalpurush" w:hint="cs"/>
          <w:sz w:val="24"/>
          <w:szCs w:val="24"/>
          <w:cs/>
          <w:lang w:bidi="bn-BD"/>
        </w:rPr>
        <w:t>আর পঞ্চম স্তরের</w:t>
      </w:r>
      <w:r w:rsidR="0081674F">
        <w:rPr>
          <w:rFonts w:cs="Kalpurush" w:hint="cs"/>
          <w:sz w:val="24"/>
          <w:szCs w:val="24"/>
          <w:cs/>
          <w:lang w:bidi="bn-BD"/>
        </w:rPr>
        <w:t xml:space="preserve"> সাহাবীগণ </w:t>
      </w:r>
      <w:r w:rsidR="005C2D1F">
        <w:rPr>
          <w:rFonts w:cs="Kalpurush" w:hint="cs"/>
          <w:sz w:val="24"/>
          <w:szCs w:val="24"/>
          <w:cs/>
          <w:lang w:bidi="bn-BD"/>
        </w:rPr>
        <w:t>হলেন যা</w:t>
      </w:r>
      <w:r w:rsidRPr="00A53F88">
        <w:rPr>
          <w:rFonts w:cs="Kalpurush" w:hint="cs"/>
          <w:sz w:val="24"/>
          <w:szCs w:val="24"/>
          <w:cs/>
          <w:lang w:bidi="bn-BD"/>
        </w:rPr>
        <w:t>রা ‘আকাবার দ্বিতীয় শপথ অনুষ্ঠানে নবী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ের হাতে শপথ গ্রহণ করেছেন এবং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অধিকংশ ছিলেন আনসার সাহাবী।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৬.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ষষ্ঠ স্তরের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সাহাবীগণ হলেন সেসব মুহাজির, যারা মদীনায় প্রবেশ ও 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ম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সজিদ বানানোর পূর্বে ‘কুবা’ নামক স্থানে রাসূলুল্লাহ সাল্লাল্লাহু আলাইহি ওয়াসাল্লামের নিকট পৌঁছেছেন।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৭.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সপ্তম স্তরের সাহাবী হলেন বদর য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ুদ্ধে অংশগ্রহণকারী সাহাবীগণ, যা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ব্যাপারে রাসূলুল্লাহ সাল্লাল্লাহু আলাইহি ওয়াসাল্লাম বলেছেন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 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ascii="Traditional Arabic" w:cs="Kalpurush"/>
          <w:color w:val="333399"/>
          <w:sz w:val="24"/>
          <w:szCs w:val="30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FE2504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لَعَلَّ اللَّهَ عَزَّ وَجَلَّ اطَّلَعَ عَلَى أَهْلِ بَدْرٍ فَقَالَ اعْمَلُوا مَا شِئْتُمْ فَقَدْ غَفَرْتُ لَكُمْ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="005C2D1F" w:rsidRPr="00FE2504">
        <w:rPr>
          <w:rFonts w:ascii="Traditional Arabic" w:cs="KFGQPC Uthman Taha Naskh" w:hint="cs"/>
          <w:color w:val="333399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>“নিশ্চয়ই আল্লাহ তা‘আলা বদর যুদ্ধে অংশগ্রহণকারীদের সম্পর্কে জ্ঞাত আছেন এবং তিনি ঘোষণা দিয়েছেন যে, তোমরা যা ইচ্ছা করতে পার</w:t>
      </w:r>
      <w:r w:rsidR="005C2D1F" w:rsidRPr="00CC476B">
        <w:rPr>
          <w:rFonts w:cs="SolaimanLipi" w:hint="cs"/>
          <w:sz w:val="24"/>
          <w:szCs w:val="24"/>
          <w:cs/>
          <w:lang w:bidi="hi-IN"/>
        </w:rPr>
        <w:t>।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নিশ্চয়</w:t>
      </w:r>
      <w:r w:rsidR="005C2D1F">
        <w:rPr>
          <w:rFonts w:cs="Kalpurush" w:hint="cs"/>
          <w:sz w:val="24"/>
          <w:szCs w:val="24"/>
          <w:cs/>
          <w:lang w:bidi="bn-BD"/>
        </w:rPr>
        <w:t xml:space="preserve"> আমি তোমাদেরকে ক্ষমা করে দিয়েছি</w:t>
      </w:r>
      <w:r w:rsidRPr="00CC476B">
        <w:rPr>
          <w:rFonts w:cs="SolaimanLipi" w:hint="cs"/>
          <w:sz w:val="24"/>
          <w:szCs w:val="24"/>
          <w:cs/>
          <w:lang w:bidi="hi-IN"/>
        </w:rPr>
        <w:t>।</w:t>
      </w:r>
      <w:r w:rsidRPr="00A53F88">
        <w:rPr>
          <w:rFonts w:cs="Kalpurush" w:hint="cs"/>
          <w:sz w:val="24"/>
          <w:szCs w:val="24"/>
          <w:cs/>
          <w:lang w:bidi="bn-BD"/>
        </w:rPr>
        <w:t>”</w:t>
      </w:r>
      <w:r w:rsidRPr="005C2D1F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7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৮.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অষ্টম স্তরের সাহাব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ী হলেন ঐসব মুহাজির সাহাবীগণ, যা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রা বদর যুদ্ধ ও হুদায়বিয়ার সন্ধির মধ্যবর্তী সময়ে মদীনায় হিজরত করেছেন।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৯.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নবম স্তরের সাহাবীগণ হলেন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 xml:space="preserve"> যা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 বায়‘আ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তে রিদওয়ানে অংশগ্রহণ করেছেন, যা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ব্যাপারে আল্লাহ তা‘আলা নাযিল করেছেন:</w:t>
      </w:r>
    </w:p>
    <w:p w:rsidR="00A53F88" w:rsidRPr="00A53F88" w:rsidRDefault="00A53F88" w:rsidP="00F609E7">
      <w:pPr>
        <w:widowControl w:val="0"/>
        <w:spacing w:after="0"/>
        <w:jc w:val="both"/>
        <w:rPr>
          <w:rFonts w:cs="Kalpurush"/>
          <w:b/>
          <w:bCs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لَّقَد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رَضِيَ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عَنِ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مُؤ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إِذ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يُبَايِعُونَكَ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تَح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لشَّجَرَةِ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فَعَلِمَ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قُلُوبِهِم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فَأَنزَلَ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لسَّكِينَةَ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عَلَي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وَأَثَ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بَهُم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فَت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ح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قَرِيب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١٨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الفتح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١٨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</w:p>
    <w:p w:rsidR="005C2D1F" w:rsidRDefault="005C2D1F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অবশ্যই আল্লাহ মুমিনগণের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সন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্তুষ্ট হয়েছেন, যখন তারা গাছের 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চে আপনার কাছে বাই‘আত গ্রহণ করেছিল, অত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ঃ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পর তাদের অন্তরে যা ছিল তা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তিনি জেনে নিয়েছেন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ফলে তিনি তাদের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প্রশান্তি নাযিল করলেন এবং তাদেরকে আসন্ন বিজয়ে পুর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স্কৃত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করলেন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 [</w:t>
      </w:r>
      <w:r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সূরা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ফাতহ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 ১৮]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বায়‘আতে রিদওয়ান অনুষ্ঠিত হয়েছিল হুদায়বিয়া নামক স্থানে, যখন রাসূলুল্লাহ সাল্লাল্লাহু আলাইহি ওয়াসাল্লাম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5C2D1F" w:rsidRPr="00A53F88">
        <w:rPr>
          <w:rFonts w:ascii="Kalpurush" w:hAnsi="Kalpurush" w:cs="Kalpurush" w:hint="cs"/>
          <w:sz w:val="24"/>
          <w:szCs w:val="24"/>
          <w:cs/>
          <w:lang w:bidi="bn-BD"/>
        </w:rPr>
        <w:t>মক্কার কাফির কর্তৃক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ওমরা পালনে বাধাগ্রস্ত হয়েছিলেন।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lastRenderedPageBreak/>
        <w:t>১০.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দশম স্তরের সাহাব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ী হলেন ঐসব মুহাজির সাহাবীগণ, যা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 হুদায়বিয়ার সন্ধি ও মক্কা বিজয়ের মধ্যবর্তী সময়ে মদীনায় হিজরত করেছেন</w:t>
      </w:r>
      <w:r w:rsidR="005C2D1F" w:rsidRPr="00CC476B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5C2D1F" w:rsidRPr="00CC476B">
        <w:rPr>
          <w:rFonts w:ascii="Kalpurush" w:hAnsi="Kalpurush" w:cs="Kalpurush" w:hint="cs"/>
          <w:sz w:val="24"/>
          <w:szCs w:val="24"/>
          <w:cs/>
          <w:lang w:bidi="bn-IN"/>
        </w:rPr>
        <w:t>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মাঝে অন্যতম হলেন খালিদ ইবন ওয়ালিদ, ‘আমর ইবনুল ‘আস,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হুরায়রা রাদিয়াল্লাহু ‘আনহুম প্রমুখ এবং এ স্তরের সাহাবীগণের সংখ্যা অনেক।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১১.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একাদশ স্তরের সাহাবীগণ হলেন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 xml:space="preserve"> যা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 মক্কা বিজয়ে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র দিন ইসলাম গ্রহণ করেছেন এবং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হলেন কুরাইশ গোত্রের একটি দল।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১২.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দ্বাদশ স্তরের সাহাবীগণ হলেন ছোট্ট শিশ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ু-কিশোর কম বয়সীদের মধ্য থেকে যা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 রাসূলুল্লাহ সাল্লাল্লাহু আলাইহি ওয়াসাল্লামকে দেখেছে</w:t>
      </w:r>
      <w:r w:rsidR="0081674F">
        <w:rPr>
          <w:rFonts w:ascii="Kalpurush" w:hAnsi="Kalpurush" w:cs="Kalpurush" w:hint="cs"/>
          <w:sz w:val="24"/>
          <w:szCs w:val="24"/>
          <w:cs/>
          <w:lang w:bidi="bn-BD"/>
        </w:rPr>
        <w:t>ন মক্কা বিজয়ের দিন, বিদায় হ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জের দিনসহ বিভিন্ন সময়ে এবং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দেরক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ে সাহাবীগণের মধ্যে গণ্য করা হয়।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আবার মোটামুটিভাবে সাহাবীগণের স্তরকে তিনটি শ্রেণীতে বিন্যাসের বিষয়টিও প্রসিদ্ধ: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প্রথম স্তর: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 xml:space="preserve"> বড় বড় সাহাবীগণের স্তর।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যেমন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জান্নাতের সুসংবাদপ্রাপ্ত দশ জন এবং প্রথম দিকে ইসলাম গ্রহণকারী সাহাবীগণ।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দ্বিতীয় স্তর: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 xml:space="preserve"> মধ্যম স্তরের সাহাবীগণ।</w:t>
      </w:r>
    </w:p>
    <w:p w:rsidR="00A53F88" w:rsidRPr="0029169A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pacing w:val="-6"/>
          <w:sz w:val="24"/>
          <w:szCs w:val="24"/>
          <w:lang w:bidi="bn-BD"/>
        </w:rPr>
      </w:pPr>
      <w:r w:rsidRPr="0029169A">
        <w:rPr>
          <w:rFonts w:ascii="Kalpurush" w:hAnsi="Kalpurush" w:cs="Kalpurush" w:hint="cs"/>
          <w:b/>
          <w:bCs/>
          <w:spacing w:val="-6"/>
          <w:sz w:val="24"/>
          <w:szCs w:val="24"/>
          <w:cs/>
          <w:lang w:bidi="bn-BD"/>
        </w:rPr>
        <w:t>তৃতীয় স্তর:</w:t>
      </w:r>
      <w:r w:rsidRPr="0029169A">
        <w:rPr>
          <w:rFonts w:ascii="Kalpurush" w:hAnsi="Kalpurush" w:cs="Kalpurush" w:hint="cs"/>
          <w:spacing w:val="-6"/>
          <w:sz w:val="24"/>
          <w:szCs w:val="24"/>
          <w:cs/>
          <w:lang w:bidi="bn-BD"/>
        </w:rPr>
        <w:t xml:space="preserve"> ছোট স্তরের</w:t>
      </w:r>
      <w:r w:rsidR="005C2D1F" w:rsidRPr="0029169A">
        <w:rPr>
          <w:rFonts w:ascii="Kalpurush" w:hAnsi="Kalpurush" w:cs="Kalpurush" w:hint="cs"/>
          <w:spacing w:val="-6"/>
          <w:sz w:val="24"/>
          <w:szCs w:val="24"/>
          <w:cs/>
          <w:lang w:bidi="bn-BD"/>
        </w:rPr>
        <w:t xml:space="preserve"> সাহাবীগণ, যা</w:t>
      </w:r>
      <w:r w:rsidRPr="0029169A">
        <w:rPr>
          <w:rFonts w:ascii="Kalpurush" w:hAnsi="Kalpurush" w:cs="Kalpurush" w:hint="cs"/>
          <w:spacing w:val="-6"/>
          <w:sz w:val="24"/>
          <w:szCs w:val="24"/>
          <w:cs/>
          <w:lang w:bidi="bn-BD"/>
        </w:rPr>
        <w:t>রা বিলম্বে ইসলাম গ্রহণ করেছেন</w:t>
      </w:r>
      <w:r w:rsidR="005C2D1F" w:rsidRPr="0029169A">
        <w:rPr>
          <w:rFonts w:ascii="Kalpurush" w:hAnsi="Kalpurush" w:cs="Kalpurush" w:hint="cs"/>
          <w:spacing w:val="-6"/>
          <w:sz w:val="24"/>
          <w:szCs w:val="24"/>
          <w:cs/>
          <w:lang w:bidi="bn-BD"/>
        </w:rPr>
        <w:t xml:space="preserve"> অথবা যা</w:t>
      </w:r>
      <w:r w:rsidRPr="0029169A">
        <w:rPr>
          <w:rFonts w:ascii="Kalpurush" w:hAnsi="Kalpurush" w:cs="Kalpurush" w:hint="cs"/>
          <w:spacing w:val="-6"/>
          <w:sz w:val="24"/>
          <w:szCs w:val="24"/>
          <w:cs/>
          <w:lang w:bidi="bn-BD"/>
        </w:rPr>
        <w:t>রা রাসূলুল্লাহ সাল্লাল্লাহু আলাইহি ওয়াসাল্লামের সময়ে ছোট ছিলেন।</w:t>
      </w:r>
      <w:r w:rsidRPr="0029169A">
        <w:rPr>
          <w:rStyle w:val="FootnoteReference"/>
          <w:rFonts w:ascii="Kalpurush" w:hAnsi="Kalpurush" w:cs="Kalpurush"/>
          <w:spacing w:val="-6"/>
          <w:sz w:val="24"/>
          <w:szCs w:val="24"/>
          <w:cs/>
          <w:lang w:bidi="bn-BD"/>
        </w:rPr>
        <w:footnoteReference w:id="8"/>
      </w:r>
    </w:p>
    <w:p w:rsidR="00A53F88" w:rsidRPr="0029169A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pacing w:val="-4"/>
          <w:sz w:val="24"/>
          <w:szCs w:val="24"/>
          <w:cs/>
          <w:lang w:bidi="bn-BD"/>
        </w:rPr>
      </w:pPr>
      <w:r w:rsidRPr="0029169A">
        <w:rPr>
          <w:rFonts w:ascii="Kalpurush" w:hAnsi="Kalpurush" w:cs="Kalpurush" w:hint="cs"/>
          <w:spacing w:val="-4"/>
          <w:sz w:val="24"/>
          <w:szCs w:val="24"/>
          <w:cs/>
          <w:lang w:bidi="bn-BD"/>
        </w:rPr>
        <w:t>উল্লেখ্য যে, সাহাবায়ে কেরামকে বিভিন্ন স্তর</w:t>
      </w:r>
      <w:r w:rsidR="005C2D1F" w:rsidRPr="0029169A">
        <w:rPr>
          <w:rFonts w:ascii="Kalpurush" w:hAnsi="Kalpurush" w:cs="Kalpurush" w:hint="cs"/>
          <w:spacing w:val="-4"/>
          <w:sz w:val="24"/>
          <w:szCs w:val="24"/>
          <w:cs/>
          <w:lang w:bidi="bn-BD"/>
        </w:rPr>
        <w:t>ে</w:t>
      </w:r>
      <w:r w:rsidRPr="0029169A">
        <w:rPr>
          <w:rFonts w:ascii="Kalpurush" w:hAnsi="Kalpurush" w:cs="Kalpurush" w:hint="cs"/>
          <w:spacing w:val="-4"/>
          <w:sz w:val="24"/>
          <w:szCs w:val="24"/>
          <w:cs/>
          <w:lang w:bidi="bn-BD"/>
        </w:rPr>
        <w:t xml:space="preserve"> </w:t>
      </w:r>
      <w:r w:rsidR="005C2D1F" w:rsidRPr="0029169A">
        <w:rPr>
          <w:rFonts w:ascii="Kalpurush" w:hAnsi="Kalpurush" w:cs="Kalpurush" w:hint="cs"/>
          <w:spacing w:val="-4"/>
          <w:sz w:val="24"/>
          <w:szCs w:val="24"/>
          <w:cs/>
          <w:lang w:bidi="bn-BD"/>
        </w:rPr>
        <w:t>বিভক্ত করা হয়েছে এবং তা</w:t>
      </w:r>
      <w:r w:rsidRPr="0029169A">
        <w:rPr>
          <w:rFonts w:ascii="Kalpurush" w:hAnsi="Kalpurush" w:cs="Kalpurush" w:hint="cs"/>
          <w:spacing w:val="-4"/>
          <w:sz w:val="24"/>
          <w:szCs w:val="24"/>
          <w:cs/>
          <w:lang w:bidi="bn-BD"/>
        </w:rPr>
        <w:t>দের মান-মর্যাদার মাঝেও তারতম্য রয়েছে, যা কুরআন ও সুন্নাহ দ্বা</w:t>
      </w:r>
      <w:r w:rsidR="005C2D1F" w:rsidRPr="0029169A">
        <w:rPr>
          <w:rFonts w:ascii="Kalpurush" w:hAnsi="Kalpurush" w:cs="Kalpurush" w:hint="cs"/>
          <w:spacing w:val="-4"/>
          <w:sz w:val="24"/>
          <w:szCs w:val="24"/>
          <w:cs/>
          <w:lang w:bidi="bn-BD"/>
        </w:rPr>
        <w:t>রা প্রমাণিত; কিন্তু তা</w:t>
      </w:r>
      <w:r w:rsidRPr="0029169A">
        <w:rPr>
          <w:rFonts w:ascii="Kalpurush" w:hAnsi="Kalpurush" w:cs="Kalpurush" w:hint="cs"/>
          <w:spacing w:val="-4"/>
          <w:sz w:val="24"/>
          <w:szCs w:val="24"/>
          <w:cs/>
          <w:lang w:bidi="bn-BD"/>
        </w:rPr>
        <w:t>রা সকলেই যে</w:t>
      </w:r>
      <w:r w:rsidR="005C2D1F" w:rsidRPr="0029169A">
        <w:rPr>
          <w:rFonts w:ascii="Kalpurush" w:hAnsi="Kalpurush" w:cs="Kalpurush" w:hint="cs"/>
          <w:spacing w:val="-4"/>
          <w:sz w:val="24"/>
          <w:szCs w:val="24"/>
          <w:cs/>
          <w:lang w:bidi="bn-BD"/>
        </w:rPr>
        <w:t xml:space="preserve"> ন্যায়পরায়ণ এবং নবীগণের পরেই তা</w:t>
      </w:r>
      <w:r w:rsidRPr="0029169A">
        <w:rPr>
          <w:rFonts w:ascii="Kalpurush" w:hAnsi="Kalpurush" w:cs="Kalpurush" w:hint="cs"/>
          <w:spacing w:val="-4"/>
          <w:sz w:val="24"/>
          <w:szCs w:val="24"/>
          <w:cs/>
          <w:lang w:bidi="bn-BD"/>
        </w:rPr>
        <w:t>রা যে দুনিয়ার ইতিহাসে সর্বশ্র</w:t>
      </w:r>
      <w:r w:rsidR="005C2D1F" w:rsidRPr="0029169A">
        <w:rPr>
          <w:rFonts w:ascii="Kalpurush" w:hAnsi="Kalpurush" w:cs="Kalpurush" w:hint="cs"/>
          <w:spacing w:val="-4"/>
          <w:sz w:val="24"/>
          <w:szCs w:val="24"/>
          <w:cs/>
          <w:lang w:bidi="bn-BD"/>
        </w:rPr>
        <w:t>েষ্ঠ মানুষ তাতে কোনো সন্দেহ নেই। আর আল্লাহ তা‘</w:t>
      </w:r>
      <w:r w:rsidR="0081674F" w:rsidRPr="0029169A">
        <w:rPr>
          <w:rFonts w:ascii="Kalpurush" w:hAnsi="Kalpurush" w:cs="Kalpurush" w:hint="cs"/>
          <w:spacing w:val="-4"/>
          <w:sz w:val="24"/>
          <w:szCs w:val="24"/>
          <w:cs/>
          <w:lang w:bidi="bn-BD"/>
        </w:rPr>
        <w:t>আ</w:t>
      </w:r>
      <w:r w:rsidR="005C2D1F" w:rsidRPr="0029169A">
        <w:rPr>
          <w:rFonts w:ascii="Kalpurush" w:hAnsi="Kalpurush" w:cs="Kalpurush" w:hint="cs"/>
          <w:spacing w:val="-4"/>
          <w:sz w:val="24"/>
          <w:szCs w:val="24"/>
          <w:cs/>
          <w:lang w:bidi="bn-BD"/>
        </w:rPr>
        <w:t xml:space="preserve">লা তাদের সকলের </w:t>
      </w:r>
      <w:r w:rsidR="005C2D1F" w:rsidRPr="0029169A">
        <w:rPr>
          <w:rFonts w:ascii="Kalpurush" w:hAnsi="Kalpurush" w:cs="Kalpurush" w:hint="cs"/>
          <w:spacing w:val="-4"/>
          <w:sz w:val="24"/>
          <w:szCs w:val="24"/>
          <w:cs/>
          <w:lang w:bidi="bn-BD"/>
        </w:rPr>
        <w:lastRenderedPageBreak/>
        <w:t>প্রতি সন্তুষ্ট এবং তা</w:t>
      </w:r>
      <w:r w:rsidRPr="0029169A">
        <w:rPr>
          <w:rFonts w:ascii="Kalpurush" w:hAnsi="Kalpurush" w:cs="Kalpurush" w:hint="cs"/>
          <w:spacing w:val="-4"/>
          <w:sz w:val="24"/>
          <w:szCs w:val="24"/>
          <w:cs/>
          <w:lang w:bidi="bn-BD"/>
        </w:rPr>
        <w:t xml:space="preserve">দের সকলের জন্য তাঁর পক্ষ থেকে উত্তম ও কল্যাণের প্রতিশ্রুতি রয়েছে। </w:t>
      </w:r>
      <w:r w:rsidRPr="0029169A">
        <w:rPr>
          <w:rFonts w:cs="Kalpurush" w:hint="cs"/>
          <w:spacing w:val="-4"/>
          <w:sz w:val="24"/>
          <w:szCs w:val="24"/>
          <w:cs/>
          <w:lang w:bidi="bn-BD"/>
        </w:rPr>
        <w:t>আল্লাহ তা‘আলা বলেন</w:t>
      </w:r>
      <w:r w:rsidR="005C2D1F" w:rsidRPr="0029169A">
        <w:rPr>
          <w:rFonts w:cs="Kalpurush" w:hint="cs"/>
          <w:spacing w:val="-4"/>
          <w:sz w:val="24"/>
          <w:szCs w:val="24"/>
          <w:cs/>
          <w:lang w:bidi="bn-BD"/>
        </w:rPr>
        <w:t>,</w:t>
      </w:r>
    </w:p>
    <w:p w:rsidR="00A53F88" w:rsidRPr="00A53F88" w:rsidRDefault="00A53F88" w:rsidP="00F609E7">
      <w:pPr>
        <w:widowControl w:val="0"/>
        <w:spacing w:after="0"/>
        <w:rPr>
          <w:rFonts w:cs="Kalpurush"/>
          <w:b/>
          <w:bCs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لسَّ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بِقُونَ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أَوَّلُونَ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مُهَ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جِرِينَ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أَنصَارِ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تَّبَعُوهُم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بِإِح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ٖ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رَّضِيَ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وَرَضُواْ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التوبة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١٠٠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5C2D1F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আর মুহাজির ও আনসারদের মধ্যে যারা প্রথম অগ্রগামী এবং যারা ইহসানের সাথে তাদের অনুসরণ করে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 তাদের প্রতি </w:t>
      </w:r>
      <w:r w:rsidR="005C2D1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সন্তুষ্ট হয়েছেন এবং তারাও তাঁর 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সন্তুষ্ট হয়েছেন।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[সূরা আত-তাওবাহ, আয়াত: ১০০]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rtl/>
          <w:cs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>আল্লাহ তা‘আলা আরও বলেন</w:t>
      </w:r>
      <w:r w:rsidR="005C2D1F">
        <w:rPr>
          <w:rFonts w:cs="Kalpurush" w:hint="cs"/>
          <w:sz w:val="24"/>
          <w:szCs w:val="24"/>
          <w:cs/>
          <w:lang w:bidi="bn-BD"/>
        </w:rPr>
        <w:t>,</w:t>
      </w:r>
    </w:p>
    <w:p w:rsidR="00A53F88" w:rsidRPr="00CC476B" w:rsidRDefault="00A53F88" w:rsidP="00F609E7">
      <w:pPr>
        <w:widowControl w:val="0"/>
        <w:spacing w:after="0"/>
        <w:jc w:val="both"/>
        <w:rPr>
          <w:rFonts w:ascii="KFGQPC Uthman Taha Naskh" w:cs="Kalpurush"/>
          <w:color w:val="008000"/>
          <w:sz w:val="24"/>
          <w:szCs w:val="24"/>
          <w:cs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يَس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تَوِي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مِنكُم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مَّن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أَنفَقَ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قَب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فَت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حِ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وَقَ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تَلَ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أُوْلَ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ئِكَ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أَع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ظَمُ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دَرَجَة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مِّنَ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أَنفَقُواْ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ۢ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بَع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دُ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وَقَ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تَلُواْ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وَكُلّ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وَعَدَ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حُس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ٰۚ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الحديد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5C2D1F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তোমাদের মধ্যে যারা বিজয়ের আগে ব্যয় করেছে ও যুদ্ধ করেছে, তারা (এবং পরবর্তীরা) সমান নয়। তারা মর্যাদায় শ্রেষ্ঠ তাদের চেয়ে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যারা পরবর্তী কালে ব্যয় করেছে ও যুদ্ধ করেছে। তবে আল্লাহ উভয়ের জন্যই কল্যাণের প্রতিশ্রুতি দিয়েছেন।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আল-হাদীদ, আয়াত: ১০]</w:t>
      </w:r>
    </w:p>
    <w:p w:rsidR="00A53F88" w:rsidRPr="005C2D1F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সুতরাং সততাও ন্যায়পরয়ণতার প্রশ্নে সাহাবীগণের সকলেই সমান।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cs="Kalpurush"/>
          <w:b/>
          <w:bCs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সাহাবীগণের সংখ্যা: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সাহাবীগণের সংখ্যা নির্ধা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 xml:space="preserve">রণ করা হয় </w:t>
      </w:r>
      <w:r w:rsidR="0029169A">
        <w:rPr>
          <w:rFonts w:ascii="Kalpurush" w:hAnsi="Kalpurush" w:cs="Kalpurush" w:hint="cs"/>
          <w:sz w:val="24"/>
          <w:szCs w:val="24"/>
          <w:cs/>
          <w:lang w:bidi="bn-BD"/>
        </w:rPr>
        <w:t>এক লক্ষের অধিক হিসেবে। আর আবু যু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র‘আ আর-রাযী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সংখ্যা নির্ণয় করেন এক লক্ষ চৌদ্দ হাজার বলে।</w:t>
      </w:r>
      <w:r w:rsidRPr="005C2D1F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9"/>
      </w:r>
    </w:p>
    <w:p w:rsidR="005C2D1F" w:rsidRDefault="005C2D1F" w:rsidP="00F609E7">
      <w:pPr>
        <w:widowControl w:val="0"/>
        <w:bidi w:val="0"/>
        <w:rPr>
          <w:rFonts w:cs="Kalpurush"/>
          <w:b/>
          <w:bCs/>
          <w:sz w:val="24"/>
          <w:szCs w:val="24"/>
          <w:cs/>
          <w:lang w:bidi="bn-BD"/>
        </w:rPr>
      </w:pPr>
      <w:r>
        <w:rPr>
          <w:rFonts w:cs="Kalpurush"/>
          <w:b/>
          <w:bCs/>
          <w:sz w:val="24"/>
          <w:szCs w:val="24"/>
          <w:cs/>
          <w:lang w:bidi="bn-BD"/>
        </w:rPr>
        <w:br w:type="page"/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cs="Kalpurush"/>
          <w:b/>
          <w:bCs/>
          <w:color w:val="C00000"/>
          <w:sz w:val="24"/>
          <w:szCs w:val="24"/>
          <w:lang w:bidi="bn-BD"/>
        </w:rPr>
      </w:pPr>
      <w:r w:rsidRPr="00FE2504">
        <w:rPr>
          <w:rFonts w:cs="Kalpurush" w:hint="cs"/>
          <w:b/>
          <w:bCs/>
          <w:color w:val="C00000"/>
          <w:sz w:val="24"/>
          <w:szCs w:val="24"/>
          <w:cs/>
          <w:lang w:bidi="bn-BD"/>
        </w:rPr>
        <w:lastRenderedPageBreak/>
        <w:t>দ্বিতীয় অধ্যায়</w:t>
      </w:r>
      <w:r w:rsidR="005C2D1F" w:rsidRPr="00FE2504">
        <w:rPr>
          <w:rFonts w:cs="Kalpurush" w:hint="cs"/>
          <w:b/>
          <w:bCs/>
          <w:color w:val="C00000"/>
          <w:sz w:val="24"/>
          <w:szCs w:val="24"/>
          <w:cs/>
          <w:lang w:bidi="bn-BD"/>
        </w:rPr>
        <w:t xml:space="preserve">: </w:t>
      </w:r>
      <w:r w:rsidRPr="00FE2504">
        <w:rPr>
          <w:rFonts w:cs="Kalpurush" w:hint="cs"/>
          <w:b/>
          <w:bCs/>
          <w:color w:val="C00000"/>
          <w:sz w:val="24"/>
          <w:szCs w:val="24"/>
          <w:cs/>
          <w:lang w:bidi="bn-BD"/>
        </w:rPr>
        <w:t>সাহাবীগণের সততা ও ন্যায়পরায়ণতার প্রমাণ</w:t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cs="Kalpurush"/>
          <w:b/>
          <w:bCs/>
          <w:color w:val="002060"/>
          <w:sz w:val="24"/>
          <w:szCs w:val="24"/>
          <w:lang w:bidi="bn-BD"/>
        </w:rPr>
      </w:pPr>
      <w:r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>প্রথম পরিচ্ছেদ</w:t>
      </w:r>
      <w:r w:rsidR="005C2D1F"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>:</w:t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cs="Kalpurush"/>
          <w:b/>
          <w:bCs/>
          <w:color w:val="002060"/>
          <w:sz w:val="24"/>
          <w:szCs w:val="24"/>
          <w:lang w:bidi="bn-BD"/>
        </w:rPr>
      </w:pPr>
      <w:r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 xml:space="preserve">কুরআন ও সুন্নাহ থেকে </w:t>
      </w:r>
      <w:r w:rsidR="00314102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>সাহাবীগণের</w:t>
      </w:r>
      <w:r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 xml:space="preserve"> সততা ও ন্যায়পরায়ণতার প্রমাণ</w:t>
      </w:r>
    </w:p>
    <w:p w:rsidR="00A53F88" w:rsidRPr="005C2D1F" w:rsidRDefault="00A53F88" w:rsidP="007B2AFF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>আহলে সুন্নাত ওয়াল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 জামা</w:t>
      </w:r>
      <w:r w:rsidR="005C2D1F">
        <w:rPr>
          <w:rFonts w:cs="Kalpurush" w:hint="cs"/>
          <w:sz w:val="24"/>
          <w:szCs w:val="24"/>
          <w:cs/>
          <w:lang w:bidi="bn-BD"/>
        </w:rPr>
        <w:t>‘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আতের </w:t>
      </w:r>
      <w:r w:rsidRPr="00A53F88">
        <w:rPr>
          <w:rFonts w:cs="Kalpurush" w:hint="cs"/>
          <w:sz w:val="24"/>
          <w:szCs w:val="24"/>
          <w:cs/>
          <w:lang w:bidi="bn-BD"/>
        </w:rPr>
        <w:t>নিকট সাহাবী</w:t>
      </w:r>
      <w:r w:rsidR="007B2AFF">
        <w:rPr>
          <w:rFonts w:cs="Kalpurush" w:hint="cs"/>
          <w:sz w:val="24"/>
          <w:szCs w:val="24"/>
          <w:cs/>
          <w:lang w:bidi="bn-BD"/>
        </w:rPr>
        <w:t>গণে</w:t>
      </w:r>
      <w:r w:rsidRPr="00A53F88">
        <w:rPr>
          <w:rFonts w:cs="Kalpurush" w:hint="cs"/>
          <w:sz w:val="24"/>
          <w:szCs w:val="24"/>
          <w:cs/>
          <w:lang w:bidi="bn-BD"/>
        </w:rPr>
        <w:t>র ‘আদালত তথা ন্যায়পরায়ণতার বিষয়টি অকাট্য</w:t>
      </w:r>
      <w:r w:rsidR="000252D5">
        <w:rPr>
          <w:rFonts w:cs="Kalpurush" w:hint="cs"/>
          <w:sz w:val="24"/>
          <w:szCs w:val="24"/>
          <w:cs/>
          <w:lang w:bidi="bn-BD"/>
        </w:rPr>
        <w:t xml:space="preserve">  আকীদা </w:t>
      </w:r>
      <w:r w:rsidRPr="00A53F88">
        <w:rPr>
          <w:rFonts w:cs="Kalpurush" w:hint="cs"/>
          <w:sz w:val="24"/>
          <w:szCs w:val="24"/>
          <w:cs/>
          <w:lang w:bidi="bn-BD"/>
        </w:rPr>
        <w:t>(বিশ্বাস)</w:t>
      </w:r>
      <w:r w:rsidR="005C2D1F">
        <w:rPr>
          <w:rFonts w:cs="Kalpurush" w:hint="cs"/>
          <w:sz w:val="24"/>
          <w:szCs w:val="24"/>
          <w:cs/>
          <w:lang w:bidi="bn-BD"/>
        </w:rPr>
        <w:t xml:space="preserve"> বিষয়ক মাসআলাসমূহের অন্তর্ভুক্ত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অথবা বিষয়টি জরুরি ভিত্তিতে জানা দীনী বিষয়ের অন্তর্ভুক্ত</w:t>
      </w:r>
      <w:r w:rsidR="005C2D1F" w:rsidRPr="00CC476B">
        <w:rPr>
          <w:rFonts w:cs="SolaimanLipi" w:hint="cs"/>
          <w:sz w:val="24"/>
          <w:szCs w:val="24"/>
          <w:cs/>
          <w:lang w:bidi="hi-IN"/>
        </w:rPr>
        <w:t>।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এর স্বপক্ষে কুরআন ও সুন্নাহর অসংখ্য</w:t>
      </w:r>
      <w:r w:rsidR="00CC476B">
        <w:rPr>
          <w:rFonts w:cs="Kalpurush" w:hint="cs"/>
          <w:sz w:val="24"/>
          <w:szCs w:val="24"/>
          <w:cs/>
          <w:lang w:bidi="bn-BD"/>
        </w:rPr>
        <w:t xml:space="preserve"> দলীল </w:t>
      </w:r>
      <w:r w:rsidRPr="00A53F88">
        <w:rPr>
          <w:rFonts w:cs="Kalpurush" w:hint="cs"/>
          <w:sz w:val="24"/>
          <w:szCs w:val="24"/>
          <w:cs/>
          <w:lang w:bidi="bn-BD"/>
        </w:rPr>
        <w:t>রয়েছে; নিম্নে কিছু উল্লেখযোগ্য দিক তুলে ধরা হলো:</w:t>
      </w:r>
    </w:p>
    <w:p w:rsidR="00A53F88" w:rsidRPr="00A53F88" w:rsidRDefault="00A53F88" w:rsidP="00F609E7">
      <w:pPr>
        <w:widowControl w:val="0"/>
        <w:bidi w:val="0"/>
        <w:spacing w:after="0"/>
        <w:rPr>
          <w:rFonts w:cs="Kalpurush"/>
          <w:b/>
          <w:bCs/>
          <w:sz w:val="24"/>
          <w:szCs w:val="24"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 xml:space="preserve">প্রথমত: আল-কুরআন থেকে </w:t>
      </w:r>
      <w:r w:rsidR="00314102">
        <w:rPr>
          <w:rFonts w:cs="Kalpurush" w:hint="cs"/>
          <w:b/>
          <w:bCs/>
          <w:sz w:val="24"/>
          <w:szCs w:val="24"/>
          <w:cs/>
          <w:lang w:bidi="bn-BD"/>
        </w:rPr>
        <w:t>সাহাবীগণের</w:t>
      </w: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 xml:space="preserve"> সততা ও ন্যায়পরায়ণতার প্রমাণ:</w:t>
      </w:r>
    </w:p>
    <w:p w:rsidR="00A53F88" w:rsidRPr="00A53F88" w:rsidRDefault="00A53F88" w:rsidP="00F609E7">
      <w:pPr>
        <w:widowControl w:val="0"/>
        <w:bidi w:val="0"/>
        <w:spacing w:after="0"/>
        <w:rPr>
          <w:rFonts w:cs="Kalpurush"/>
          <w:b/>
          <w:bCs/>
          <w:sz w:val="24"/>
          <w:szCs w:val="24"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 xml:space="preserve">প্রথম আয়াত: </w:t>
      </w:r>
      <w:r w:rsidRPr="00A53F88">
        <w:rPr>
          <w:rFonts w:cs="Kalpurush" w:hint="cs"/>
          <w:sz w:val="24"/>
          <w:szCs w:val="24"/>
          <w:cs/>
          <w:lang w:bidi="bn-BD"/>
        </w:rPr>
        <w:t>আল্লাহ তা‘আলা বলেন</w:t>
      </w:r>
      <w:r w:rsidR="005C2D1F">
        <w:rPr>
          <w:rFonts w:cs="Kalpurush" w:hint="cs"/>
          <w:sz w:val="24"/>
          <w:szCs w:val="24"/>
          <w:cs/>
          <w:lang w:bidi="bn-BD"/>
        </w:rPr>
        <w:t>,</w:t>
      </w:r>
    </w:p>
    <w:p w:rsidR="00A53F88" w:rsidRPr="00CC476B" w:rsidRDefault="00A53F88" w:rsidP="00F609E7">
      <w:pPr>
        <w:widowControl w:val="0"/>
        <w:spacing w:after="0"/>
        <w:jc w:val="both"/>
        <w:rPr>
          <w:rFonts w:ascii="KFGQPC Uthman Taha Naskh" w:cs="Kalpurush"/>
          <w:color w:val="008000"/>
          <w:sz w:val="24"/>
          <w:szCs w:val="30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لَّقَد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رَضِيَ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عَنِ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مُؤ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إِذ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يُبَايِعُونَكَ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تَح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لشَّجَرَةِ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فَعَلِمَ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قُلُوبِهِم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فَأَنزَلَ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لسَّكِينَةَ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عَلَي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وَأَثَ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بَهُم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فَت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ح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قَرِيب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١٨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الفتح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١٨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A53F88">
        <w:rPr>
          <w:rFonts w:cs="KFGQPC Uthman Taha Naskh" w:hint="cs"/>
          <w:color w:val="008000"/>
          <w:sz w:val="24"/>
          <w:szCs w:val="24"/>
          <w:rtl/>
        </w:rPr>
        <w:t xml:space="preserve">                   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5C2D1F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অবশ্যই আল্লাহ মুমিনগণের 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সন</w:t>
      </w:r>
      <w:r w:rsidR="005C2D1F">
        <w:rPr>
          <w:rFonts w:ascii="Kalpurush" w:eastAsia="Nikosh" w:hAnsi="Kalpurush" w:cs="Kalpurush"/>
          <w:sz w:val="24"/>
          <w:szCs w:val="24"/>
          <w:cs/>
          <w:lang w:bidi="bn-BD"/>
        </w:rPr>
        <w:t>্তুষ্ট হয়েছেন, যখন তারা গাছের ন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চে আপনার কাছে বাই‘আত গ্রহণ করেছিল, অত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ঃ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তাদের অন্</w:t>
      </w:r>
      <w:r w:rsidR="005C2D1F">
        <w:rPr>
          <w:rFonts w:ascii="Kalpurush" w:eastAsia="Nikosh" w:hAnsi="Kalpurush" w:cs="Kalpurush"/>
          <w:sz w:val="24"/>
          <w:szCs w:val="24"/>
          <w:cs/>
          <w:lang w:bidi="bn-BD"/>
        </w:rPr>
        <w:t>তরে যা ছিল তা তিনি জেনে নিয়েছেন</w:t>
      </w:r>
      <w:r w:rsidR="005C2D1F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="005C2D1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ফলে তিনি তাদের 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প্রশান্তি নাযিল করলেন এবং তাদেরকে আসন্ন বিজয়ে পুর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স্কৃত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করলেন</w:t>
      </w:r>
      <w:r w:rsidR="005C2D1F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” [</w:t>
      </w:r>
      <w:r w:rsidR="005C2D1F"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সূরা আল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ফাতহ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 ১৮]</w:t>
      </w:r>
    </w:p>
    <w:p w:rsidR="00A53F88" w:rsidRPr="00A53F88" w:rsidRDefault="005C2D1F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জাবির ইবন আব্দু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ল্লাহ রাদিয়াল্লাহু ‘আনহুমা বলেন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</w:p>
    <w:p w:rsidR="00A53F88" w:rsidRPr="00FE2504" w:rsidRDefault="00A53F88" w:rsidP="00F609E7">
      <w:pPr>
        <w:widowControl w:val="0"/>
        <w:autoSpaceDE w:val="0"/>
        <w:autoSpaceDN w:val="0"/>
        <w:bidi w:val="0"/>
        <w:adjustRightInd w:val="0"/>
        <w:spacing w:after="0"/>
        <w:jc w:val="right"/>
        <w:rPr>
          <w:rFonts w:ascii="Traditional Arabic" w:cs="KFGQPC Uthman Taha Naskh"/>
          <w:color w:val="333399"/>
          <w:sz w:val="24"/>
          <w:szCs w:val="24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«كنا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ألفا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وأربعمائة»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. </w:t>
      </w:r>
    </w:p>
    <w:p w:rsidR="00A53F88" w:rsidRPr="00A53F88" w:rsidRDefault="00A53F88" w:rsidP="00F609E7">
      <w:pPr>
        <w:widowControl w:val="0"/>
        <w:bidi w:val="0"/>
        <w:spacing w:after="0"/>
        <w:rPr>
          <w:rFonts w:cs="Kalpurush"/>
          <w:sz w:val="24"/>
          <w:szCs w:val="24"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>“আমরা (সে শপথ অনুষ্ঠানে)</w:t>
      </w:r>
      <w:r w:rsidR="005C2D1F">
        <w:rPr>
          <w:rFonts w:cs="Kalpurush" w:hint="cs"/>
          <w:sz w:val="24"/>
          <w:szCs w:val="24"/>
          <w:cs/>
          <w:lang w:bidi="bn-BD"/>
        </w:rPr>
        <w:t xml:space="preserve"> ছিলাম সংখ্যায় এক হাজার চারশত।”</w:t>
      </w:r>
      <w:r w:rsidRPr="005C2D1F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0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cs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>সুতরাং এ আয়াতটি স্পষ্টভাবে প্রমাণ করে যে, আল্লাহ তাদেরকে পরিশুদ্ধ করেছেন আর এ তাযকিয়া বা পরিশুদ্ধ</w:t>
      </w:r>
      <w:r w:rsidR="005C2D1F">
        <w:rPr>
          <w:rFonts w:cs="Kalpurush" w:hint="cs"/>
          <w:sz w:val="24"/>
          <w:szCs w:val="24"/>
          <w:cs/>
          <w:lang w:bidi="bn-BD"/>
        </w:rPr>
        <w:t>ির সংবাদ আল্লাহই পরিবেশন করেছেন।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cs="Kalpurush" w:hint="cs"/>
          <w:sz w:val="24"/>
          <w:szCs w:val="24"/>
          <w:cs/>
          <w:lang w:bidi="bn-BD"/>
        </w:rPr>
        <w:lastRenderedPageBreak/>
        <w:t>আর আল্লাহ ব্যতীত তা সম্পন্ন করার</w:t>
      </w:r>
      <w:r w:rsidR="005C2D1F">
        <w:rPr>
          <w:rFonts w:cs="Kalpurush" w:hint="cs"/>
          <w:sz w:val="24"/>
          <w:szCs w:val="24"/>
          <w:cs/>
          <w:lang w:bidi="bn-BD"/>
        </w:rPr>
        <w:t xml:space="preserve"> ক্ষমতা অন্য কেউ রাখে না। আর তা হলো তা</w:t>
      </w:r>
      <w:r w:rsidRPr="00A53F88">
        <w:rPr>
          <w:rFonts w:cs="Kalpurush" w:hint="cs"/>
          <w:sz w:val="24"/>
          <w:szCs w:val="24"/>
          <w:cs/>
          <w:lang w:bidi="bn-BD"/>
        </w:rPr>
        <w:t>দের অভ্যন্তরীণ ও হৃদয়ের মধ্যে যা কিছু আছে তার পর</w:t>
      </w:r>
      <w:r w:rsidR="005C2D1F">
        <w:rPr>
          <w:rFonts w:cs="Kalpurush" w:hint="cs"/>
          <w:sz w:val="24"/>
          <w:szCs w:val="24"/>
          <w:cs/>
          <w:lang w:bidi="bn-BD"/>
        </w:rPr>
        <w:t>িশুদ্ধি। আর সেখান থেকেই তিনি তা</w:t>
      </w:r>
      <w:r w:rsidRPr="00A53F88">
        <w:rPr>
          <w:rFonts w:cs="Kalpurush" w:hint="cs"/>
          <w:sz w:val="24"/>
          <w:szCs w:val="24"/>
          <w:cs/>
          <w:lang w:bidi="bn-BD"/>
        </w:rPr>
        <w:t>দের প্রতি সন্তুষ্ট হয়েছেন</w:t>
      </w:r>
      <w:r w:rsidR="005C2D1F" w:rsidRPr="00CC476B">
        <w:rPr>
          <w:rFonts w:cs="SolaimanLipi" w:hint="cs"/>
          <w:sz w:val="24"/>
          <w:szCs w:val="24"/>
          <w:cs/>
          <w:lang w:bidi="hi-IN"/>
        </w:rPr>
        <w:t xml:space="preserve">। </w:t>
      </w:r>
      <w:r w:rsidRPr="00A53F88">
        <w:rPr>
          <w:rFonts w:cs="Kalpurush" w:hint="cs"/>
          <w:sz w:val="24"/>
          <w:szCs w:val="24"/>
          <w:cs/>
          <w:lang w:bidi="bn-BD"/>
        </w:rPr>
        <w:t>(আর আল্লাহ তা‘আলা য</w:t>
      </w:r>
      <w:r w:rsidR="005C2D1F">
        <w:rPr>
          <w:rFonts w:cs="Kalpurush" w:hint="cs"/>
          <w:sz w:val="24"/>
          <w:szCs w:val="24"/>
          <w:cs/>
          <w:lang w:bidi="bn-BD"/>
        </w:rPr>
        <w:t>ার ও</w:t>
      </w:r>
      <w:r w:rsidRPr="00A53F88">
        <w:rPr>
          <w:rFonts w:cs="Kalpurush" w:hint="cs"/>
          <w:sz w:val="24"/>
          <w:szCs w:val="24"/>
          <w:cs/>
          <w:lang w:bidi="bn-BD"/>
        </w:rPr>
        <w:t>পর সন্তুষ্ট হয়েছেন, কুফ</w:t>
      </w:r>
      <w:r w:rsidR="005C2D1F">
        <w:rPr>
          <w:rFonts w:cs="Kalpurush" w:hint="cs"/>
          <w:sz w:val="24"/>
          <w:szCs w:val="24"/>
          <w:cs/>
          <w:lang w:bidi="bn-BD"/>
        </w:rPr>
        <w:t>ু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রীর </w:t>
      </w:r>
      <w:r w:rsidR="005C2D1F">
        <w:rPr>
          <w:rFonts w:cs="Kalpurush" w:hint="cs"/>
          <w:sz w:val="24"/>
          <w:szCs w:val="24"/>
          <w:cs/>
          <w:lang w:bidi="bn-BD"/>
        </w:rPr>
        <w:t>ওপর তার মৃত্যু হওয়া সম্ভব নয়। কারণ, তা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র শিক্ষা হলো ইসলামের </w:t>
      </w:r>
      <w:r w:rsidR="005C2D1F">
        <w:rPr>
          <w:rFonts w:cs="Kalpurush" w:hint="cs"/>
          <w:sz w:val="24"/>
          <w:szCs w:val="24"/>
          <w:cs/>
          <w:lang w:bidi="bn-BD"/>
        </w:rPr>
        <w:t>ও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পর </w:t>
      </w:r>
      <w:r w:rsidR="005C2D1F">
        <w:rPr>
          <w:rFonts w:cs="Kalpurush" w:hint="cs"/>
          <w:sz w:val="24"/>
          <w:szCs w:val="24"/>
          <w:cs/>
          <w:lang w:bidi="bn-BD"/>
        </w:rPr>
        <w:t>মারা যাওয়া</w:t>
      </w:r>
      <w:r w:rsidRPr="00CC476B">
        <w:rPr>
          <w:rFonts w:cs="SolaimanLipi" w:hint="cs"/>
          <w:sz w:val="24"/>
          <w:szCs w:val="24"/>
          <w:cs/>
          <w:lang w:bidi="hi-IN"/>
        </w:rPr>
        <w:t xml:space="preserve">। </w:t>
      </w:r>
      <w:r w:rsidRPr="00CC476B">
        <w:rPr>
          <w:rFonts w:cs="Kalpurush" w:hint="cs"/>
          <w:sz w:val="24"/>
          <w:szCs w:val="24"/>
          <w:cs/>
          <w:lang w:bidi="bn-IN"/>
        </w:rPr>
        <w:t>সুতরাং আল্লাহ তা</w:t>
      </w:r>
      <w:r w:rsidRPr="00A53F88">
        <w:rPr>
          <w:rFonts w:cs="Kalpurush" w:hint="cs"/>
          <w:sz w:val="24"/>
          <w:szCs w:val="24"/>
          <w:cs/>
          <w:lang w:bidi="bn-BD"/>
        </w:rPr>
        <w:t>‘আলার সন্ত</w:t>
      </w:r>
      <w:r w:rsidR="005C2D1F">
        <w:rPr>
          <w:rFonts w:cs="Kalpurush" w:hint="cs"/>
          <w:sz w:val="24"/>
          <w:szCs w:val="24"/>
          <w:cs/>
          <w:lang w:bidi="bn-BD"/>
        </w:rPr>
        <w:t>ুষ্টি ঐ ব্যক্তি ছাড়া অন্য কারও ও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পর প্রযোজ্য হবে না, যার ব্যাপারে তিনি জানেন যে, তার মৃত্যু হবে ইসলামের </w:t>
      </w:r>
      <w:r w:rsidR="005C2D1F">
        <w:rPr>
          <w:rFonts w:cs="Kalpurush" w:hint="cs"/>
          <w:sz w:val="24"/>
          <w:szCs w:val="24"/>
          <w:cs/>
          <w:lang w:bidi="bn-BD"/>
        </w:rPr>
        <w:t>ও</w:t>
      </w:r>
      <w:r w:rsidRPr="00A53F88">
        <w:rPr>
          <w:rFonts w:cs="Kalpurush" w:hint="cs"/>
          <w:sz w:val="24"/>
          <w:szCs w:val="24"/>
          <w:cs/>
          <w:lang w:bidi="bn-BD"/>
        </w:rPr>
        <w:t>পর)।</w:t>
      </w:r>
      <w:r w:rsidRPr="005C2D1F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1"/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>আর সহীহ মুসলিমে যা বিদ্যমান রয়েছে, তা এ বক্তব্যকে আরও সুদৃঢ় করে</w:t>
      </w:r>
      <w:r w:rsidR="005C2D1F" w:rsidRPr="00CC476B">
        <w:rPr>
          <w:rFonts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রাসূলুল্লাহ সাল্লাল্লাহু আলাইহি ওয়াসাল্লাম বলেন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rPr>
          <w:rFonts w:ascii="Traditional Arabic" w:cs="Kalpurush"/>
          <w:color w:val="333399"/>
          <w:sz w:val="24"/>
          <w:szCs w:val="30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«لاَ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يَدْخُلُ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النَّارَ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إِنْ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شَاءَ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اللَّهُ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مِنْ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أَصْحَابِ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الشَّجَرَةِ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أَحَدٌ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الَّذِينَ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بَايَعُوا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تَحْتَهَا»</w:t>
      </w:r>
      <w:r w:rsidR="005C2D1F" w:rsidRPr="00FE2504">
        <w:rPr>
          <w:rFonts w:ascii="Traditional Arabic" w:cs="KFGQPC Uthman Taha Naskh" w:hint="cs"/>
          <w:color w:val="333399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>“আল্লাহ চায় তো গাছের ন</w:t>
      </w:r>
      <w:r w:rsidR="005C2D1F">
        <w:rPr>
          <w:rFonts w:cs="Kalpurush" w:hint="cs"/>
          <w:sz w:val="24"/>
          <w:szCs w:val="24"/>
          <w:cs/>
          <w:lang w:bidi="bn-BD"/>
        </w:rPr>
        <w:t>ি</w:t>
      </w:r>
      <w:r w:rsidRPr="00A53F88">
        <w:rPr>
          <w:rFonts w:cs="Kalpurush" w:hint="cs"/>
          <w:sz w:val="24"/>
          <w:szCs w:val="24"/>
          <w:cs/>
          <w:lang w:bidi="bn-BD"/>
        </w:rPr>
        <w:t>চে শপথ গ্রহণকারীদের মধ্য থেকে একজনও জাহান্নামে প্রবেশ করবে না।”</w:t>
      </w:r>
      <w:r w:rsidRPr="005C2D1F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2"/>
      </w:r>
    </w:p>
    <w:p w:rsidR="00A53F88" w:rsidRPr="00A53F88" w:rsidRDefault="005C2D1F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ইবনু তাইমিয়্যাহ রহ.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 বলেন: “আল্লাহর পক্ষ </w:t>
      </w:r>
      <w:r>
        <w:rPr>
          <w:rFonts w:cs="Kalpurush" w:hint="cs"/>
          <w:sz w:val="24"/>
          <w:szCs w:val="24"/>
          <w:cs/>
          <w:lang w:bidi="bn-BD"/>
        </w:rPr>
        <w:t>থেকে সন্তুষ্টি একটি প্রাচীন গুণ।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 সুতরাং তিনি শুধু ঐ বান্দার </w:t>
      </w:r>
      <w:r>
        <w:rPr>
          <w:rFonts w:cs="Kalpurush" w:hint="cs"/>
          <w:sz w:val="24"/>
          <w:szCs w:val="24"/>
          <w:cs/>
          <w:lang w:bidi="bn-BD"/>
        </w:rPr>
        <w:t>ও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পরই সন্তুষ্ট হন, যার ব্যাপারে তিনি জানেন যে, সে</w:t>
      </w:r>
      <w:r w:rsidR="00CC476B">
        <w:rPr>
          <w:rFonts w:cs="Kalpurush" w:hint="cs"/>
          <w:sz w:val="24"/>
          <w:szCs w:val="24"/>
          <w:cs/>
          <w:lang w:bidi="bn-BD"/>
        </w:rPr>
        <w:t xml:space="preserve"> তাকে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সন্তুষ্টির আবশ্য</w:t>
      </w:r>
      <w:r>
        <w:rPr>
          <w:rFonts w:cs="Kalpurush" w:hint="cs"/>
          <w:sz w:val="24"/>
          <w:szCs w:val="24"/>
          <w:cs/>
          <w:lang w:bidi="bn-BD"/>
        </w:rPr>
        <w:t>কীয় উপাদানগুলো পূর্ণ করে দি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বেন। আর যার </w:t>
      </w:r>
      <w:r>
        <w:rPr>
          <w:rFonts w:cs="Kalpurush" w:hint="cs"/>
          <w:sz w:val="24"/>
          <w:szCs w:val="24"/>
          <w:cs/>
          <w:lang w:bidi="bn-BD"/>
        </w:rPr>
        <w:t>ও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পর আল্লাহ সন্তুষ্ট হয়েছেন, তার </w:t>
      </w:r>
      <w:r>
        <w:rPr>
          <w:rFonts w:cs="Kalpurush" w:hint="cs"/>
          <w:sz w:val="24"/>
          <w:szCs w:val="24"/>
          <w:cs/>
          <w:lang w:bidi="bn-BD"/>
        </w:rPr>
        <w:t>ও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পর তিনি কখনও অসন্তুষ্ট হন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নি</w:t>
      </w:r>
      <w:r w:rsidRPr="00CC476B">
        <w:rPr>
          <w:rFonts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 অতএব, এমন প্রত্যেক ব্যক্তিই জান্নাতের অধিবাসী, যার ব্যাপারে আল্লাহ সংবাদ দিয়েছেন যে, তিনি তার প</w:t>
      </w:r>
      <w:r>
        <w:rPr>
          <w:rFonts w:cs="Kalpurush" w:hint="cs"/>
          <w:sz w:val="24"/>
          <w:szCs w:val="24"/>
          <w:cs/>
          <w:lang w:bidi="bn-BD"/>
        </w:rPr>
        <w:t>্রতি সন্তুষ্ট হয়েছেন, যদিও তার ও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পর তাঁর সন্তুষ্ট হওয়ার বিষয়টি ছিল তার ঈমান আনয়ন ও সৎকর্মের পরে</w:t>
      </w:r>
      <w:r w:rsidRPr="00CC476B">
        <w:rPr>
          <w:rFonts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 সুতরাং তিনি এ বিষয়টি উল্লেখ করেন তার গুণগান ও প্রশংসা করার ক্ষেত্রে। অতএব, তিনি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lastRenderedPageBreak/>
        <w:t>যদি জানতেন যে, সে এর পরবর্তীতে এমন কাজ করবে, যাতে প্রতিপালক অসন্তুষ্ট হবেন, তাহলে সে জান্নাতের অধিবাসী হত না।”</w:t>
      </w:r>
      <w:r w:rsidR="00A53F88" w:rsidRPr="005C2D1F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3"/>
      </w:r>
    </w:p>
    <w:p w:rsidR="00A53F88" w:rsidRPr="00A53F88" w:rsidRDefault="007B2AFF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ইবনু হায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ম রহ. বলেন: “যাঁদের ব্যাপারে আল্লাহ তা‘আলা আমাদেরকে সংবাদ জানিয়েছেন, তিনি</w:t>
      </w:r>
      <w:r w:rsidR="00CC476B">
        <w:rPr>
          <w:rFonts w:cs="Kalpurush" w:hint="cs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অন্তরে যা আছে, সে সম্পর্কে জানেন এবং তিনি</w:t>
      </w:r>
      <w:r w:rsidR="00CC476B">
        <w:rPr>
          <w:rFonts w:cs="Kalpurush" w:hint="cs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উপর সন্তুষ্ট হয়েছেন; আর</w:t>
      </w:r>
      <w:r w:rsidR="00CC476B">
        <w:rPr>
          <w:rFonts w:cs="Kalpurush" w:hint="cs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উপর নাযিল করেছেন প্রশান্তি</w:t>
      </w:r>
      <w:r w:rsidR="00CC476B" w:rsidRPr="00CC476B">
        <w:rPr>
          <w:rFonts w:cs="SolaimanLipi" w:hint="cs"/>
          <w:sz w:val="24"/>
          <w:szCs w:val="24"/>
          <w:cs/>
          <w:lang w:bidi="hi-IN"/>
        </w:rPr>
        <w:t xml:space="preserve">। </w:t>
      </w:r>
      <w:r w:rsidR="00CC476B">
        <w:rPr>
          <w:rFonts w:cs="Kalpurush" w:hint="cs"/>
          <w:sz w:val="24"/>
          <w:szCs w:val="24"/>
          <w:cs/>
          <w:lang w:bidi="bn-BD"/>
        </w:rPr>
        <w:t xml:space="preserve">সুতরাং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কারও জন্য বৈধ হবে না</w:t>
      </w:r>
      <w:r w:rsidR="00CC476B">
        <w:rPr>
          <w:rFonts w:cs="Kalpurush" w:hint="cs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ব্যাপারে সিদ্ধান্ত নেয়ার ক্ষেত্রে নীরবতা পালন করা অথবা</w:t>
      </w:r>
      <w:r w:rsidR="00CC476B">
        <w:rPr>
          <w:rFonts w:cs="Kalpurush" w:hint="cs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ব্যাপারে কখনও সন্দেহ পোষণ করা।”</w:t>
      </w:r>
      <w:r w:rsidR="00A53F88" w:rsidRPr="005C2D1F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4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দ্বিতীয় আয়াত: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আল্লাহ তা‘আলা বলেন</w:t>
      </w:r>
      <w:r w:rsidR="005C2D1F">
        <w:rPr>
          <w:rFonts w:cs="Kalpurush" w:hint="cs"/>
          <w:sz w:val="24"/>
          <w:szCs w:val="24"/>
          <w:cs/>
          <w:lang w:bidi="bn-BD"/>
        </w:rPr>
        <w:t>,</w:t>
      </w:r>
    </w:p>
    <w:p w:rsidR="005C2D1F" w:rsidRPr="00CC476B" w:rsidRDefault="00A53F88" w:rsidP="00F609E7">
      <w:pPr>
        <w:widowControl w:val="0"/>
        <w:spacing w:after="0"/>
        <w:jc w:val="both"/>
        <w:rPr>
          <w:rFonts w:ascii="KFGQPC Uthman Taha Naskh" w:cs="Kalpurush"/>
          <w:color w:val="008000"/>
          <w:sz w:val="24"/>
          <w:szCs w:val="30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مُّحَمَّد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ٞ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رَّسُولُ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مَعَهُ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ۥٓ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أَشِدَّا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ءُ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عَلَى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كُفَّارِ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رُحَمَا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ءُ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بَي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نَهُم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ۡۖ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تَرَى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رُكَّع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سُجَّد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يَب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تَغُونَ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فَض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مِّنَ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وَرِض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ۖ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سِيمَاهُم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وُجُوهِهِم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مِّن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أَثَرِ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لسُّجُودِ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ذَ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لِكَ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مَثَلُهُم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لتَّو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ةِ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وَمَثَلُهُم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إِنجِيلِ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كَزَر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عٍ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أَخ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رَجَ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شَط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‍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ٔ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َهُ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ۥ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فَ‍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ٔ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َازَرَهُ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ۥ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تَغ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لَظَ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تَوَى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سُوقِهِ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ۦ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يُع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جِبُ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لزُّرَّاعَ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لِيَغِيظَ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بِهِمُ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كُفَّارَ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ۗ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وَعَدَ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ءَامَنُواْ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وَعَمِلُواْ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لصَّ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لِحَ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هُم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مَّغ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فِرَة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وَأَج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رًا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عَظِيمَ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ۢ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٢٩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الفتح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٢٩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A53F88" w:rsidRPr="00A53F88" w:rsidRDefault="00A53F88" w:rsidP="007B2AFF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 xml:space="preserve">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7B2AFF">
        <w:rPr>
          <w:rFonts w:cs="Kalpurush"/>
          <w:sz w:val="24"/>
          <w:szCs w:val="24"/>
          <w:cs/>
          <w:lang w:bidi="bn-BD"/>
        </w:rPr>
        <w:t>মুহাম্মাদ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</w:t>
      </w:r>
      <w:r w:rsidR="005C2D1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রাসূল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আর তার সহচরগণ কাফেরদের প্রতি কঠোর, তাদের পরস্পরের প্রতি সহানুভূতিশীল</w:t>
      </w:r>
      <w:r w:rsidR="005C2D1F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অনুগ্রহ ও সন</w:t>
      </w:r>
      <w:r w:rsidR="005C2D1F">
        <w:rPr>
          <w:rFonts w:ascii="Kalpurush" w:eastAsia="Nikosh" w:hAnsi="Kalpurush" w:cs="Kalpurush"/>
          <w:sz w:val="24"/>
          <w:szCs w:val="24"/>
          <w:cs/>
          <w:lang w:bidi="bn-BD"/>
        </w:rPr>
        <w:t>্তুষ্টি কামনায় আপনি তাদেরকে রুক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ু‘</w:t>
      </w:r>
      <w:r w:rsidR="005C2D1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 স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াজদাহ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য় অবনত দেখবেন। তাদের লক্ষণ তাদের মুখম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ণ্ড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ল 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সাজদাহর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প্রভাবে পরিস্ফুট; এটাই তাওরাতে তাদের দৃষ্টান্ত। আর ইঞ্জীলে তাদের দৃষ্টান্ত হচ্ছে এমন একটি চারাগাছ, যা থেকে নির্গত হয় কচিপাতা, তারপর তা শক্ত ও পুষ্ট হয় এবং পরে কা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ণ্ডে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উপর দাঁড়ায় দৃঢ়ভাবে যা চাষীর জন্য আনন্দদায়ক। এভাবে আল্লাহ মুমিনদের সমৃদ্ধি দ্বারা কাফিরদের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অন্তর্জ্বালা সৃষ্ট</w:t>
      </w:r>
      <w:r w:rsidR="005C2D1F">
        <w:rPr>
          <w:rFonts w:ascii="Kalpurush" w:eastAsia="Nikosh" w:hAnsi="Kalpurush" w:cs="Kalpurush"/>
          <w:sz w:val="24"/>
          <w:szCs w:val="24"/>
          <w:cs/>
          <w:lang w:bidi="bn-BD"/>
        </w:rPr>
        <w:t>ি করেন। যারা ঈমান আনে এবং সৎকাজ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করে 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তাদেরকে প্রতিশ্রুতি দিয়েছেন ক্ষমা ও মহাপ্রতিদানের।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[সূরা আল-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ফাতহ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 ২৯]</w:t>
      </w:r>
    </w:p>
    <w:p w:rsidR="00A53F88" w:rsidRPr="005C2D1F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ইমাম মালেক </w:t>
      </w:r>
      <w:r w:rsidR="005C2D1F">
        <w:rPr>
          <w:rFonts w:cs="Kalpurush" w:hint="cs"/>
          <w:sz w:val="24"/>
          <w:szCs w:val="24"/>
          <w:cs/>
          <w:lang w:bidi="bn-BD"/>
        </w:rPr>
        <w:t xml:space="preserve">রহ. </w:t>
      </w:r>
      <w:r w:rsidRPr="00A53F88">
        <w:rPr>
          <w:rFonts w:cs="Kalpurush" w:hint="cs"/>
          <w:sz w:val="24"/>
          <w:szCs w:val="24"/>
          <w:cs/>
          <w:lang w:bidi="bn-BD"/>
        </w:rPr>
        <w:t>বলেন: “আম</w:t>
      </w:r>
      <w:r w:rsidR="005C2D1F">
        <w:rPr>
          <w:rFonts w:cs="Kalpurush" w:hint="cs"/>
          <w:sz w:val="24"/>
          <w:szCs w:val="24"/>
          <w:cs/>
          <w:lang w:bidi="bn-BD"/>
        </w:rPr>
        <w:t>ার নিকট এ খবর এসেছে যে, খ্রিস্টা</w:t>
      </w:r>
      <w:r w:rsidRPr="00A53F88">
        <w:rPr>
          <w:rFonts w:cs="Kalpurush" w:hint="cs"/>
          <w:sz w:val="24"/>
          <w:szCs w:val="24"/>
          <w:cs/>
          <w:lang w:bidi="bn-BD"/>
        </w:rPr>
        <w:t>নগণ যখন ঐসব সাহাবা</w:t>
      </w:r>
      <w:r w:rsidR="005C2D1F">
        <w:rPr>
          <w:rFonts w:cs="Kalpurush" w:hint="cs"/>
          <w:sz w:val="24"/>
          <w:szCs w:val="24"/>
          <w:cs/>
          <w:lang w:bidi="bn-BD"/>
        </w:rPr>
        <w:t>য়ে কেরাম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রা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দিয়াল্লাহু ‘আনহুমকে দেখেছিল, যা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রা শাম (সিরিয়া) জয় করেছেন, তখন তারা বলতে লাগল: আল্লাহর কসম! নিশ্চয়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রা ঐসব হাওয়ারীদের চেয়ে উত্তম, যাদের ব্যাপারে আমরা </w:t>
      </w:r>
      <w:r w:rsidR="001A47D1">
        <w:rPr>
          <w:rFonts w:ascii="Kalpurush" w:eastAsia="Nikosh" w:hAnsi="Kalpurush" w:cs="Kalpurush" w:hint="cs"/>
          <w:sz w:val="24"/>
          <w:szCs w:val="24"/>
          <w:cs/>
          <w:lang w:bidi="bn-BD"/>
        </w:rPr>
        <w:t>ইতোপূর্বে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জানতে পেরেছি।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এ প্রসঙ্গে তারা সত্যই বলেছে।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কারণ, এ উম্মত (জাতি) পূর্বব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র্তী কিতাবসমূহের মধ্যে সম্মানিত।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তাদের মধ্যে সবচেয়ে সম্মানিত ও মর্যাদাবান হলেন রাসূলুল্লাহ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সাল্লাল্লাহু আলাইহি ওয়াসাল্লামের সাহাবীগণ</w:t>
      </w:r>
      <w:r w:rsidR="005C2D1F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আল্লাহ ত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া‘আলা নাযিলকৃত কিতাবসমূহে ও হাদীসের মধ্যে তাদের কথা উল্লেখ করার মাধ্যমে তাদেরকে উচ্চ মর্যাদা দিয়েছেন।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এ জন্যই আল্লাহ তা‘আলা সেখানে বলেছেন: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ذَ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لِكَ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مَثَلُهُم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لتَّو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ةِ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এটাই তাওরাতে তাদের দৃষ্টান্ত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5C2D1F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অতঃপর তিনি বলেন: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وَمَثَلُهُم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إِنجِيلِ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كَزَر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عٍ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أَخ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رَجَ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شَط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‍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ٔ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َهُ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ۥ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C476B">
        <w:rPr>
          <w:rFonts w:ascii="KFGQPC Uthman Taha Naskh" w:cs="Kalpurush" w:hint="cs"/>
          <w:color w:val="008000"/>
          <w:sz w:val="24"/>
          <w:szCs w:val="24"/>
          <w:cs/>
          <w:lang w:bidi="bn-BD"/>
        </w:rPr>
        <w:t xml:space="preserve"> 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আর ইঞ্জীলে তাদের দৃষ্টান্ত হচ্ছে এমন একটি চারাগাছ, যা থেকে নির্গত হয় কচিপাতা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5C2D1F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CC476B">
        <w:rPr>
          <w:rFonts w:ascii="KFGQPC Uthman Taha Naskh" w:cs="Kalpurush" w:hint="cs"/>
          <w:color w:val="008000"/>
          <w:sz w:val="24"/>
          <w:szCs w:val="24"/>
          <w:cs/>
          <w:lang w:bidi="bn-BD"/>
        </w:rPr>
        <w:t xml:space="preserve">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فَ‍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ٔ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َازَرَهُ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ۥ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C476B">
        <w:rPr>
          <w:rFonts w:ascii="KFGQPC Uthman Taha Naskh" w:cs="Kalpurush" w:hint="cs"/>
          <w:color w:val="008000"/>
          <w:sz w:val="24"/>
          <w:szCs w:val="24"/>
          <w:cs/>
          <w:lang w:bidi="bn-BD"/>
        </w:rPr>
        <w:t xml:space="preserve"> 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তারপর তা শক্ত হয়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5C2D1F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CC476B">
        <w:rPr>
          <w:rFonts w:ascii="KFGQPC Uthman Taha Nask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অর্থাৎ মজবুত হয়</w:t>
      </w:r>
      <w:r w:rsidR="005C2D1F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تَغ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لَظَ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="005C2D1F" w:rsidRPr="00CC476B">
        <w:rPr>
          <w:rFonts w:ascii="KFGQPC Uthman Taha Naskh" w:cs="Kalpurush" w:hint="cs"/>
          <w:color w:val="008000"/>
          <w:sz w:val="24"/>
          <w:szCs w:val="30"/>
          <w:cs/>
          <w:lang w:bidi="bn-BD"/>
        </w:rPr>
        <w:t xml:space="preserve"> 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তারপর তা পুষ্ট হয়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CC476B">
        <w:rPr>
          <w:rFonts w:ascii="KFGQPC Uthman Taha Naskh" w:cs="Kalpurush" w:hint="cs"/>
          <w:color w:val="008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অর্থাৎ তা পুষ্ট ও লম্বা হয়</w:t>
      </w:r>
      <w:r w:rsidR="005C2D1F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CC476B">
        <w:rPr>
          <w:rFonts w:ascii="KFGQPC Uthman Taha Naskh" w:cs="Kalpurush" w:hint="cs"/>
          <w:color w:val="008000"/>
          <w:sz w:val="24"/>
          <w:szCs w:val="24"/>
          <w:cs/>
          <w:lang w:bidi="bn-BD"/>
        </w:rPr>
        <w:t xml:space="preserve">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تَوَى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سُوقِهِ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ۦ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يُع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جِبُ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لزُّرَّاعَ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C476B">
        <w:rPr>
          <w:rFonts w:ascii="KFGQPC Uthman Taha Naskh" w:cs="Kalpurush" w:hint="cs"/>
          <w:color w:val="008000"/>
          <w:sz w:val="24"/>
          <w:szCs w:val="24"/>
          <w:cs/>
          <w:lang w:bidi="bn-BD"/>
        </w:rPr>
        <w:t xml:space="preserve"> </w:t>
      </w:r>
      <w:r w:rsidR="005C2D1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অতঃপর তা </w:t>
      </w:r>
      <w:r w:rsidRPr="00A53F88">
        <w:rPr>
          <w:rFonts w:ascii="Kalpurush" w:eastAsia="Nikosh" w:hAnsi="Kalpurush" w:cs="Kalpurush"/>
          <w:color w:val="000000"/>
          <w:sz w:val="24"/>
          <w:szCs w:val="24"/>
          <w:cs/>
          <w:lang w:bidi="bn-BD"/>
        </w:rPr>
        <w:t>কা</w:t>
      </w:r>
      <w:r w:rsidRPr="00A53F88">
        <w:rPr>
          <w:rFonts w:ascii="Kalpurush" w:eastAsia="Nikosh" w:hAnsi="Kalpurush" w:cs="Kalpurush" w:hint="cs"/>
          <w:color w:val="000000"/>
          <w:sz w:val="24"/>
          <w:szCs w:val="24"/>
          <w:cs/>
          <w:lang w:bidi="bn-BD"/>
        </w:rPr>
        <w:t>ণ্ডে</w:t>
      </w:r>
      <w:r w:rsidRPr="00A53F88">
        <w:rPr>
          <w:rFonts w:ascii="Kalpurush" w:eastAsia="Nikosh" w:hAnsi="Kalpurush" w:cs="Kalpurush"/>
          <w:color w:val="000000"/>
          <w:sz w:val="24"/>
          <w:szCs w:val="24"/>
          <w:cs/>
          <w:lang w:bidi="bn-BD"/>
        </w:rPr>
        <w:t>র উপর দাঁড়ায় দৃঢ়ভাবে যা চাষীর জন্য আনন্দদায়ক</w:t>
      </w:r>
      <w:r w:rsidR="005C2D1F">
        <w:rPr>
          <w:rFonts w:ascii="Kalpurush" w:eastAsia="Nikosh" w:hAnsi="Kalpurush" w:cs="Kalpurush" w:hint="cs"/>
          <w:color w:val="000000"/>
          <w:sz w:val="24"/>
          <w:szCs w:val="24"/>
          <w:cs/>
          <w:lang w:bidi="bn-BD"/>
        </w:rPr>
        <w:t>”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অর্থাৎ অনুরূপ হলেন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রাসূলুল্লাহ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সাল্লাল্লাহু আলাইহি ওয়াসাল্লামের সাহাবীগণ</w:t>
      </w:r>
      <w:r w:rsidR="005C2D1F" w:rsidRPr="00CC476B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5C2D1F" w:rsidRPr="00CC476B">
        <w:rPr>
          <w:rFonts w:ascii="Kalpurush" w:hAnsi="Kalpurush" w:cs="Kalpurush" w:hint="cs"/>
          <w:sz w:val="24"/>
          <w:szCs w:val="24"/>
          <w:cs/>
          <w:lang w:bidi="bn-IN"/>
        </w:rPr>
        <w:t>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তাকে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শক্তিশালী করেছেন, সমর্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থন করেছেন এবং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কে সাহায্য করেছেন</w:t>
      </w:r>
      <w:r w:rsidR="005C2D1F" w:rsidRPr="00CC476B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5C2D1F" w:rsidRPr="00CC476B">
        <w:rPr>
          <w:rFonts w:ascii="Kalpurush" w:hAnsi="Kalpurush" w:cs="Kalpurush" w:hint="cs"/>
          <w:sz w:val="24"/>
          <w:szCs w:val="24"/>
          <w:cs/>
          <w:lang w:bidi="bn-IN"/>
        </w:rPr>
        <w:t>সুতরাং তাঁর সাথে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সম্পর্ক গাছের সাথে পাতা বা কচিপাতার সম্পর্কের মত</w:t>
      </w:r>
      <w:r w:rsidR="005C2D1F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, (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আল্লাহ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)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তা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দের সমৃদ্ধি দ্বারা কাফিরদের অন্তর্জ্বালা সৃষ্টি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করেন।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5C2D1F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15"/>
      </w:r>
      <w:r w:rsidR="001A47D1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ইবনুল জাওযী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বলেন,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“এ গুণটি অধিকাংশের নিকট সকল সাহাবীর জন্য সাব্যস্ত।”</w:t>
      </w:r>
      <w:r w:rsidRPr="005C2D1F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16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তৃতীয় আয়াত:</w:t>
      </w:r>
      <w:r w:rsidR="005C2D1F">
        <w:rPr>
          <w:rFonts w:cs="Kalpurush" w:hint="cs"/>
          <w:sz w:val="24"/>
          <w:szCs w:val="24"/>
          <w:cs/>
          <w:lang w:bidi="bn-BD"/>
        </w:rPr>
        <w:t xml:space="preserve"> আল্লাহ তা‘আলা বলেন,</w:t>
      </w:r>
    </w:p>
    <w:p w:rsidR="00A53F88" w:rsidRPr="00A53F88" w:rsidRDefault="005C2D1F" w:rsidP="00F609E7">
      <w:pPr>
        <w:widowControl w:val="0"/>
        <w:spacing w:after="0"/>
        <w:jc w:val="both"/>
        <w:rPr>
          <w:rFonts w:cs="Kalpurush"/>
          <w:b/>
          <w:bCs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لِلۡفُقَرَآءِ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ٱلۡمُهَٰجِرِينَ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أُخۡرِجُواْ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دِيَٰرِهِمۡ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وَأَمۡوَٰلِهِمۡ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يَبۡتَغُونَ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فَضۡلٗا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وَرِضۡوَٰنٗا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وَيَنصُرُونَ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وَرَسُولَهُۥٓۚ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ٱلصَّٰدِقُونَ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تَبَوَّءُو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ٱلدَّارَ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وَٱلۡإِيمَٰنَ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يُحِبُّونَ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هَاجَرَ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يَجِدُونَ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صُدُورِهِمۡ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حَاجَةٗ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مِّمَّآ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أُوتُواْ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وَيُؤۡثِرُونَ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خَصَاصَةٞۚ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يُوقَ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شُحَّ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نَفۡسِهِۦ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ٱلۡمُفۡلِحُونَ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جَآءُو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يَقُولُونَ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ٱغۡفِرۡ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وَلِإِخۡوَٰنِنَا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سَبَقُونَا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بِٱلۡإِيمَٰنِ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تَجۡعَلۡ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غِلّٗا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رَءُوفٞ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٨،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এ সম্পদ নিঃস্ব মুহাজিরদের জন্য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যারা নিজেদের বাড়িঘর ও সম্পত্তি 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থেকে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উৎখাত হয়েছে। তারা আল্লাহ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অনুগ্রহ ও সন্তুষ্টির অন্বেষণ করে এবং আল্লাহ ও তাঁর রাসূলের সাহায্য করে। এরাই তো সত্যাশ্রয়ী। আর তাদের জন্যও, মুহাজিরদের আগমনের আগে যারা এ নগরীকে নিবাস হিসেবে গ্রহণ  করেছে ও ঈমান গ্রহণ করেছে, তারা তাদের কাছে যারা হিজরত করে এসেছে তাদের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কে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ভাল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বাসে এবং মুহাজিরদেরকে যা দে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য়া হয়েছে তার জন্য তারা তাদের অন্তরে কোন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(না পাওয়া জনিত) হিংসা অনুভব করে না, আর তারা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নিজেরা অ</w:t>
      </w:r>
      <w:r w:rsidR="005C2D1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ভাবগ্রস্ত হলেও তাদেরকে নিজেদের 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অগ্রাধিকার দেয়। বস্ত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 যাদেরকে অন্তরের কার্পণ্য থেকে মুক্ত রাখা হয়েছে, তারাই সফলকাম। আর যারা তাদের পরে এসেছে, তারা বলে, ‘হে আমাদের রব! আমাদেরকে ও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ঈমানে অগ্রণী আমাদের ভাইদেরকে ক্ষমা করুন এবং যারা ঈমান এনেছিল তাদের বিরুদ্ধে আমাদের অন্তরে বিদ্বেষ রাখবেন না। হে আমাদের রব! নিশ্চয় আপনি দয়ার্দ্র, পরম দয়ালু।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5C2D1F">
        <w:rPr>
          <w:rFonts w:ascii="Kalpurush" w:eastAsia="Nikosh" w:hAnsi="Kalpurush" w:cs="Kalpurush" w:hint="cs"/>
          <w:sz w:val="24"/>
          <w:szCs w:val="24"/>
          <w:cs/>
          <w:lang w:bidi="bn-BD"/>
        </w:rPr>
        <w:t>[সূরা আল-হাশর, আয়াত: ৮-১০]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>আল্লাহ তা‘আলা এ আয়াতসমূহের মধ্যে ‘ফায়’</w:t>
      </w:r>
      <w:r w:rsidRPr="000C75F2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7"/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তথা যুদ্ধলব্ধ সম্পদের হকদারদের</w:t>
      </w:r>
      <w:r w:rsidR="000C75F2">
        <w:rPr>
          <w:rFonts w:cs="Kalpurush" w:hint="cs"/>
          <w:sz w:val="24"/>
          <w:szCs w:val="24"/>
          <w:cs/>
          <w:lang w:bidi="bn-BD"/>
        </w:rPr>
        <w:t xml:space="preserve"> অবস্থা ও গুণাবলী বর্ণনা করেছেন। আর তা</w:t>
      </w:r>
      <w:r w:rsidRPr="00A53F88">
        <w:rPr>
          <w:rFonts w:cs="Kalpurush" w:hint="cs"/>
          <w:sz w:val="24"/>
          <w:szCs w:val="24"/>
          <w:cs/>
          <w:lang w:bidi="bn-BD"/>
        </w:rPr>
        <w:t>রা হলেন তিন প্রকারের: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color w:val="000000"/>
          <w:sz w:val="24"/>
          <w:szCs w:val="24"/>
          <w:rtl/>
          <w:cs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প্রথম প্রকার: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فُقَرَا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ءِ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مُهَ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جِرِينَ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C476B">
        <w:rPr>
          <w:rFonts w:ascii="KFGQPC Uthman Taha Naskh" w:cs="Kalpurush" w:hint="cs"/>
          <w:color w:val="008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অর্থাৎ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নিঃস্ব মুহাজির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গণ।</w:t>
      </w:r>
    </w:p>
    <w:p w:rsidR="00A53F88" w:rsidRP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rtl/>
          <w:cs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দ্বিতীয় প্রকার: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 xml:space="preserve"> 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تَبَوَّءُو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لدَّارَ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إِيمَ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قَب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অর্থাৎ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মুহাজিরদের আগমনের আগে যারা এ নগরীকে নিবাস হিসেবে গ্রহণ করেছে ও ঈমান গ্রহণ করেছে</w:t>
      </w:r>
      <w:r w:rsidR="000C75F2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/>
          <w:b/>
          <w:bCs/>
          <w:sz w:val="24"/>
          <w:szCs w:val="24"/>
          <w:rtl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তৃতীয় প্রকার: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 xml:space="preserve"> 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جَا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ءُو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ۢ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بَع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دِهِم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অর্থাৎ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যারা তাদের পরে এসেছে</w:t>
      </w:r>
      <w:r w:rsidR="000C75F2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ইমাম মালেক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রহ. </w:t>
      </w:r>
      <w:r w:rsidRPr="00A53F88">
        <w:rPr>
          <w:rFonts w:cs="Kalpurush" w:hint="cs"/>
          <w:sz w:val="24"/>
          <w:szCs w:val="24"/>
          <w:cs/>
          <w:lang w:bidi="bn-BD"/>
        </w:rPr>
        <w:t>এ আয়াত থেকে কি সুন্দর ফতোয়</w:t>
      </w:r>
      <w:r w:rsidR="008D3986">
        <w:rPr>
          <w:rFonts w:cs="Kalpurush" w:hint="cs"/>
          <w:sz w:val="24"/>
          <w:szCs w:val="24"/>
          <w:cs/>
          <w:lang w:bidi="bn-BD"/>
        </w:rPr>
        <w:t>া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উদ্ভাবন করছেন</w:t>
      </w:r>
      <w:r w:rsidR="000C75F2">
        <w:rPr>
          <w:rFonts w:cs="Kalpurush" w:hint="cs"/>
          <w:sz w:val="24"/>
          <w:szCs w:val="24"/>
          <w:cs/>
          <w:lang w:bidi="bn-BD"/>
        </w:rPr>
        <w:t>,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তিনি বলেন</w:t>
      </w:r>
      <w:r w:rsidR="000C75F2">
        <w:rPr>
          <w:rFonts w:cs="Kalpurush" w:hint="cs"/>
          <w:sz w:val="24"/>
          <w:szCs w:val="24"/>
          <w:cs/>
          <w:lang w:bidi="bn-BD"/>
        </w:rPr>
        <w:t>,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যে</w:t>
      </w:r>
      <w:r w:rsidR="000C75F2">
        <w:rPr>
          <w:rFonts w:cs="Kalpurush" w:hint="cs"/>
          <w:sz w:val="24"/>
          <w:szCs w:val="24"/>
          <w:cs/>
          <w:lang w:bidi="bn-BD"/>
        </w:rPr>
        <w:t xml:space="preserve"> ব্যক্তি </w:t>
      </w:r>
      <w:r w:rsidR="00314102">
        <w:rPr>
          <w:rFonts w:cs="Kalpurush" w:hint="cs"/>
          <w:sz w:val="24"/>
          <w:szCs w:val="24"/>
          <w:cs/>
          <w:lang w:bidi="bn-BD"/>
        </w:rPr>
        <w:t>সাহাবী</w:t>
      </w:r>
      <w:r w:rsidR="00430286">
        <w:rPr>
          <w:rFonts w:cs="Kalpurush" w:hint="cs"/>
          <w:sz w:val="24"/>
          <w:szCs w:val="24"/>
          <w:cs/>
          <w:lang w:bidi="bn-BD"/>
        </w:rPr>
        <w:t>গণকে</w:t>
      </w:r>
      <w:r w:rsidR="000C75F2">
        <w:rPr>
          <w:rFonts w:cs="Kalpurush" w:hint="cs"/>
          <w:sz w:val="24"/>
          <w:szCs w:val="24"/>
          <w:cs/>
          <w:lang w:bidi="bn-BD"/>
        </w:rPr>
        <w:t xml:space="preserve"> গালি দি</w:t>
      </w:r>
      <w:r w:rsidRPr="00A53F88">
        <w:rPr>
          <w:rFonts w:cs="Kalpurush" w:hint="cs"/>
          <w:sz w:val="24"/>
          <w:szCs w:val="24"/>
          <w:cs/>
          <w:lang w:bidi="bn-BD"/>
        </w:rPr>
        <w:t>বে, তার জন্য ‘ফায়’ ব</w:t>
      </w:r>
      <w:r w:rsidR="000C75F2">
        <w:rPr>
          <w:rFonts w:cs="Kalpurush" w:hint="cs"/>
          <w:sz w:val="24"/>
          <w:szCs w:val="24"/>
          <w:cs/>
          <w:lang w:bidi="bn-BD"/>
        </w:rPr>
        <w:t>া যুদ্ধলব্ধ সম্পদে কোনো অংশ নেই।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কারণ, সে ঐসব সাহাবী</w:t>
      </w:r>
      <w:r w:rsidR="000C75F2">
        <w:rPr>
          <w:rFonts w:cs="Kalpurush" w:hint="cs"/>
          <w:sz w:val="24"/>
          <w:szCs w:val="24"/>
          <w:cs/>
          <w:lang w:bidi="bn-BD"/>
        </w:rPr>
        <w:t>গণে</w:t>
      </w:r>
      <w:r w:rsidRPr="00A53F88">
        <w:rPr>
          <w:rFonts w:cs="Kalpurush" w:hint="cs"/>
          <w:sz w:val="24"/>
          <w:szCs w:val="24"/>
          <w:cs/>
          <w:lang w:bidi="bn-BD"/>
        </w:rPr>
        <w:t>র গুণে গুণান্বিত হতে পারে</w:t>
      </w:r>
      <w:r w:rsidR="000C75F2">
        <w:rPr>
          <w:rFonts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cs="Kalpurush" w:hint="cs"/>
          <w:sz w:val="24"/>
          <w:szCs w:val="24"/>
          <w:cs/>
          <w:lang w:bidi="bn-BD"/>
        </w:rPr>
        <w:t>নি, আল্লাহ তা‘আলা যাদের প্রশংসা করেছেন</w:t>
      </w:r>
      <w:r w:rsidR="000C75F2" w:rsidRPr="00CC476B">
        <w:rPr>
          <w:rFonts w:cs="SolaimanLipi" w:hint="cs"/>
          <w:sz w:val="24"/>
          <w:szCs w:val="24"/>
          <w:cs/>
          <w:lang w:bidi="hi-IN"/>
        </w:rPr>
        <w:t>।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তাদের কথায়:</w:t>
      </w:r>
    </w:p>
    <w:p w:rsidR="00A53F88" w:rsidRPr="00CC476B" w:rsidRDefault="000C75F2" w:rsidP="00F609E7">
      <w:pPr>
        <w:widowControl w:val="0"/>
        <w:spacing w:after="0"/>
        <w:jc w:val="both"/>
        <w:rPr>
          <w:rFonts w:ascii="Kalpurush" w:hAnsi="Kalpurush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ٱغۡفِرۡ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وَلِإِخۡوَٰنِنَا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سَبَقُونَا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بِٱلۡإِيمَٰنِ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تَجۡعَلۡ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غِلّٗا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رَءُوفٞ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হে আমাদের রব! আমাদেরকে ও ঈমানে অগ্রণী আমাদের ভাইদেরকে ক্ষমা করুন এবং যারা ঈমান এনেছিল তাদের বিরুদ্ধে আমাদের অন্তরে বিদ্বেষ রাখবেন না। হে আমাদের রব! নিশ্চয় আপনি দয়ার্দ্র, পরম দয়ালু।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8D3986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[সূরা আল-হাশর, আয়াত: ১০]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সা‘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 ইবন আবি ওয়াক্কাস রাদিয়াল্লাহু ‘আনহু বলেন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0C75F2" w:rsidRPr="00FE2504" w:rsidRDefault="00A53F88" w:rsidP="00F609E7">
      <w:pPr>
        <w:widowControl w:val="0"/>
        <w:spacing w:after="0"/>
        <w:jc w:val="both"/>
        <w:rPr>
          <w:rFonts w:cs="Kalpurush"/>
          <w:color w:val="333399"/>
          <w:sz w:val="24"/>
          <w:szCs w:val="30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«الناس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على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ثلاث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منازل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>: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فمضت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منزلتان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بقيت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واحدة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فأحسن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أنتم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كائنون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عليه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تكونوا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بهذه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المنزلة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التي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بقيت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قال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: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ثم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قرأ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:</w:t>
      </w:r>
      <w:r w:rsidR="000C75F2" w:rsidRPr="00FE2504">
        <w:rPr>
          <w:rFonts w:ascii="KFGQPC Uthman Taha Naskh" w:cs="KFGQPC Uthman Taha Naskh" w:hint="cs"/>
          <w:color w:val="333399"/>
          <w:sz w:val="24"/>
          <w:szCs w:val="24"/>
          <w:rtl/>
        </w:rPr>
        <w:t xml:space="preserve"> </w:t>
      </w:r>
      <w:r w:rsidR="000C75F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لِلۡفُقَرَآءِ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ٱلۡمُهَٰجِرِينَ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أُخۡرِجُواْ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دِيَٰرِهِمۡ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وَأَمۡوَٰلِهِمۡ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يَبۡتَغُونَ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فَضۡلٗا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وَرِضۡوَٰنٗا</w:t>
      </w:r>
      <w:r w:rsidR="000C75F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="000C75F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="000C75F2"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 w:rsidR="000C75F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="000C75F2">
        <w:rPr>
          <w:rFonts w:ascii="KFGQPC Uthman Taha Naskh" w:cs="KFGQPC Uthman Taha Naskh" w:hint="cs"/>
          <w:color w:val="008000"/>
          <w:sz w:val="24"/>
          <w:szCs w:val="24"/>
          <w:rtl/>
        </w:rPr>
        <w:t>٨</w:t>
      </w:r>
      <w:r w:rsidR="000C75F2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0C75F2">
        <w:rPr>
          <w:rFonts w:ascii="Traditional Arabic" w:cs="KFGQPC Uthman Taha Naskh"/>
          <w:color w:val="0000FF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فهؤلاء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المهاجرين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وهذه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منزلة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قد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مضيت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: </w:t>
      </w:r>
      <w:r w:rsidR="000C75F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تَبَوَّءُو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ٱلدَّارَ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وَٱلۡإِيمَٰنَ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قَبۡلِهِمۡ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يُحِبُّونَ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مَنۡ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هَاجَرَ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إِلَيۡهِمۡ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يَجِدُونَ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صُدُورِهِمۡ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حَاجَةٗ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مِّمَّآ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أُوتُواْ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وَيُؤۡثِرُونَ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عَلَىٰٓ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وَلَوۡ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بِهِمۡ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خَصَاصَةٞۚ</w:t>
      </w:r>
      <w:r w:rsidR="000C75F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="000C75F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="000C75F2"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 w:rsidR="000C75F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="000C75F2"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 w:rsidR="000C75F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قال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: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هؤلاء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الأنصار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وهذه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منزلة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قد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مضيت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ثم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قرأ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>:</w:t>
      </w:r>
      <w:r w:rsidR="000C75F2" w:rsidRPr="00FE2504">
        <w:rPr>
          <w:rFonts w:ascii="Traditional Arabic" w:hint="cs"/>
          <w:color w:val="333399"/>
          <w:sz w:val="24"/>
          <w:szCs w:val="30"/>
          <w:rtl/>
        </w:rPr>
        <w:t xml:space="preserve"> </w:t>
      </w:r>
      <w:r w:rsidR="000C75F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جَآءُو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بَعۡدِهِمۡ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يَقُولُونَ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ٱغۡفِرۡ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وَلِإِخۡوَٰنِنَا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سَبَقُونَا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بِٱلۡإِيمَٰنِ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تَجۡعَلۡ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قُلُوبِنَا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غِلّٗا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لِّلَّذِينَ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رَبَّنَآ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إِنَّكَ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رَءُوفٞ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رَّحِيمٌ</w:t>
      </w:r>
      <w:r w:rsidR="000C75F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0C75F2">
        <w:rPr>
          <w:rFonts w:ascii="KFGQPC Uthmanic Script HAFS" w:cs="KFGQPC Uthmanic Script HAFS" w:hint="cs"/>
          <w:color w:val="008000"/>
          <w:sz w:val="24"/>
          <w:szCs w:val="24"/>
          <w:rtl/>
        </w:rPr>
        <w:t>١٠</w:t>
      </w:r>
      <w:r w:rsidR="000C75F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="000C75F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="000C75F2"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 w:rsidR="000C75F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="000C75F2"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 w:rsidR="000C75F2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0C75F2">
        <w:rPr>
          <w:rFonts w:ascii="Traditional Arabic" w:cs="KFGQPC Uthman Taha Naskh"/>
          <w:color w:val="0000FF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قد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مضيت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هاتان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وبقيت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هذه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المنزلة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فأحسن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أنتم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كائنون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عليه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تكونوا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بهذه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المنزلة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التي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بقيت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: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تستغفروا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لهم»</w:t>
      </w:r>
      <w:r w:rsidRPr="00FE2504">
        <w:rPr>
          <w:rFonts w:cs="KFGQPC Uthman Taha Naskh" w:hint="cs"/>
          <w:color w:val="333399"/>
          <w:sz w:val="24"/>
          <w:szCs w:val="24"/>
          <w:rtl/>
        </w:rPr>
        <w:t xml:space="preserve"> </w:t>
      </w:r>
    </w:p>
    <w:p w:rsidR="000C75F2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“মান-মর্যাদার দিক থেকে মানুষ তিন শ্রেণী বা স্তরে বিভক্ত</w:t>
      </w:r>
      <w:r w:rsidR="000C75F2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সুতরাং দুই শ্রেণির মানুষ অতিবাহিত হয়ে গেছে। আর অবশিষ্ট আছে এক শ্রেণি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 মানুষ</w:t>
      </w:r>
      <w:r w:rsidR="000C75F2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অতএব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সবচেয়ে সুন্দর হয় যখন তো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মাদের অবস্থান হবে ঐ স্তরের সাথে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যা অবশিষ্ট আছে। বর্ণনাকারী বলেন,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অতঃপর তিনি পাঠ করেন:</w:t>
      </w:r>
    </w:p>
    <w:p w:rsidR="000C75F2" w:rsidRPr="00CC476B" w:rsidRDefault="000C75F2" w:rsidP="00F609E7">
      <w:pPr>
        <w:widowControl w:val="0"/>
        <w:spacing w:after="0"/>
        <w:jc w:val="both"/>
        <w:rPr>
          <w:rFonts w:ascii="Traditional Arabic" w:cs="Kalpurush"/>
          <w:color w:val="0000FF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لِلۡفُقَرَآءِ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ٱلۡمُهَٰجِرِينَ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أُخۡرِجُواْ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دِيَٰرِهِمۡ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وَأَمۡوَٰلِهِمۡ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يَبۡتَغُونَ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فَضۡلٗا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وَرِضۡوَٰنٗا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0C75F2">
        <w:rPr>
          <w:rFonts w:ascii="Traditional Arabic" w:cs="KFGQPC Uthman Taha Naskh"/>
          <w:color w:val="0000FF"/>
          <w:sz w:val="24"/>
          <w:szCs w:val="24"/>
          <w:rtl/>
        </w:rPr>
        <w:t xml:space="preserve"> </w:t>
      </w:r>
    </w:p>
    <w:p w:rsidR="000C75F2" w:rsidRDefault="000C75F2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color w:val="000000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 সম্পদ নিঃস্ব মুহাজিরদের জন্য যারা নিজেদের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ঘর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বাড়ি ও সম্পত্তি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থেকে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উৎখাত হয়েছে। তারা আল্লাহ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অনুগ্রহ ও সন্তুষ্টির অন্বেষণ করে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 [</w:t>
      </w:r>
      <w:r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সূরা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-হাশর, আয়াত: ৮]</w:t>
      </w:r>
    </w:p>
    <w:p w:rsidR="000C75F2" w:rsidRPr="00CC476B" w:rsidRDefault="000C75F2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color w:val="000000"/>
          <w:sz w:val="24"/>
          <w:szCs w:val="24"/>
          <w:lang w:bidi="bn-BD"/>
        </w:rPr>
      </w:pPr>
      <w:r w:rsidRPr="00CC476B">
        <w:rPr>
          <w:rFonts w:ascii="Kalpurush" w:eastAsia="Nikosh" w:hAnsi="Kalpurush" w:cs="Kalpurush" w:hint="cs"/>
          <w:color w:val="000000"/>
          <w:sz w:val="24"/>
          <w:szCs w:val="24"/>
          <w:cs/>
          <w:lang w:bidi="bn-IN"/>
        </w:rPr>
        <w:t>তা</w:t>
      </w:r>
      <w:r w:rsidR="00A53F88" w:rsidRPr="00CC476B">
        <w:rPr>
          <w:rFonts w:ascii="Kalpurush" w:eastAsia="Nikosh" w:hAnsi="Kalpurush" w:cs="Kalpurush" w:hint="cs"/>
          <w:color w:val="000000"/>
          <w:sz w:val="24"/>
          <w:szCs w:val="24"/>
          <w:cs/>
          <w:lang w:bidi="bn-IN"/>
        </w:rPr>
        <w:t>রা হলেন মুহাজিরগণ এবং এ স্তরটি অতিবাহিত হয়ে গেছে।</w:t>
      </w:r>
    </w:p>
    <w:p w:rsidR="000C75F2" w:rsidRPr="00CC476B" w:rsidRDefault="000C75F2" w:rsidP="00F609E7">
      <w:pPr>
        <w:widowControl w:val="0"/>
        <w:spacing w:after="0"/>
        <w:jc w:val="both"/>
        <w:rPr>
          <w:rFonts w:ascii="KFGQPC Uthman Taha Naskh" w:cs="Kalpurush"/>
          <w:color w:val="008000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تَبَوَّءُو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ٱلدَّارَ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وَٱلۡإِيمَٰنَ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يُحِبُّونَ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هَاجَرَ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يَجِدُونَ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صُدُورِهِمۡ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حَاجَةٗ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مِّمَّآ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أُوتُواْ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وَيُؤۡثِرُونَ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خَصَاصَةٞۚ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0C75F2" w:rsidRDefault="000C75F2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>“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আর তাদের জন্যও, মুহাজিরদের আগমনের আগে য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ারা এ নগরীকে নিবাস হিসেবে গ্রহণ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করেছে ও ঈমান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এনেছে,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তারা তাদের কাছে যারা হিজরত করে এসেছে তাদের ভালবাসে এবং মুহাজিরদেরকে যা দে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য়া হয়েছে তার জন্য তারা তাদের অন্তরে কোন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(না পাওয়া জনিত) হিংসা অনুভব করে না, আর তারা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নিজেরা অ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ভাবগ্রস্ত হলেও তাদেরকে নিজেদের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অগ্রাধিকার দেয়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 [</w:t>
      </w:r>
      <w:r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সূরা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-হাশর, আয়াত: ৯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0C75F2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color w:val="000000"/>
          <w:sz w:val="24"/>
          <w:szCs w:val="24"/>
          <w:lang w:bidi="bn-BD"/>
        </w:rPr>
      </w:pPr>
      <w:r w:rsidRPr="00CC476B">
        <w:rPr>
          <w:rFonts w:ascii="Kalpurush" w:eastAsia="Nikosh" w:hAnsi="Kalpurush" w:cs="Kalpurush" w:hint="cs"/>
          <w:color w:val="000000"/>
          <w:sz w:val="24"/>
          <w:szCs w:val="24"/>
          <w:cs/>
          <w:lang w:bidi="bn-IN"/>
        </w:rPr>
        <w:t>তিনি বলেন</w:t>
      </w:r>
      <w:r w:rsidR="000C75F2" w:rsidRPr="00CC476B">
        <w:rPr>
          <w:rFonts w:ascii="Kalpurush" w:eastAsia="Nikosh" w:hAnsi="Kalpurush" w:cs="Kalpurush" w:hint="cs"/>
          <w:color w:val="000000"/>
          <w:sz w:val="24"/>
          <w:szCs w:val="24"/>
          <w:lang w:bidi="bn-BD"/>
        </w:rPr>
        <w:t>,</w:t>
      </w:r>
      <w:r w:rsidRPr="00A53F88">
        <w:rPr>
          <w:rFonts w:ascii="Kalpurush" w:eastAsia="Nikosh" w:hAnsi="Kalpurush" w:cs="Kalpurush" w:hint="cs"/>
          <w:color w:val="000000"/>
          <w:sz w:val="24"/>
          <w:szCs w:val="24"/>
          <w:cs/>
          <w:lang w:bidi="bn-BD"/>
        </w:rPr>
        <w:t xml:space="preserve"> তারা হলেন আনসার। আর এ স্তরটিও অতিবাহিত হয়ে গেছে। অতঃপর তিনি পাঠ করেন:</w:t>
      </w:r>
    </w:p>
    <w:p w:rsidR="000C75F2" w:rsidRDefault="000C75F2" w:rsidP="00F609E7">
      <w:pPr>
        <w:widowControl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جَآءُو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يَقُولُونَ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ٱغۡفِرۡ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وَلِإِخۡوَٰنِنَا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سَبَقُونَا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بِٱلۡإِيمَٰنِ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تَجۡعَلۡ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غِلّٗا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رَءُوفٞ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</w:p>
    <w:p w:rsidR="000C75F2" w:rsidRDefault="000C75F2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আর যারা তাদের পরে এসেছে, তারা বলে, ‘হে আমাদের রব! আমাদেরকে ও ঈমানে অগ্রণী আমাদের ভাইদেরকে ক্ষমা করুন এবং যারা ঈমান এনেছিল তাদের বিরুদ্ধে আমাদের অন্তরে বিদ্বেষ রাখবেন না। হে আমাদের রব! নিশ্চয় আপনি দয়ার্দ্র, পরম দয়ালু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 [</w:t>
      </w:r>
      <w:r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সূরা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-হাশর, আয়াত: ১০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A53F88" w:rsidRPr="000C75F2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ঐ দু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’টি স্তর</w:t>
      </w:r>
      <w:r w:rsidRPr="00A53F88">
        <w:rPr>
          <w:rFonts w:ascii="Kalpurush" w:eastAsia="Nikosh" w:hAnsi="Kalpurush" w:cs="Kalpurush" w:hint="cs"/>
          <w:color w:val="000000"/>
          <w:sz w:val="24"/>
          <w:szCs w:val="24"/>
          <w:cs/>
          <w:lang w:bidi="bn-BD"/>
        </w:rPr>
        <w:t xml:space="preserve"> অতিবাহিত হয়ে গেছে; আর বাকি আছে এ স্তরটি</w:t>
      </w:r>
      <w:r w:rsidR="00CC476B" w:rsidRPr="00CC476B">
        <w:rPr>
          <w:rFonts w:ascii="Kalpurush" w:eastAsia="Niko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="00CC476B">
        <w:rPr>
          <w:rFonts w:ascii="Kalpurush" w:eastAsia="Nikosh" w:hAnsi="Kalpurush" w:cs="Kalpurush" w:hint="cs"/>
          <w:color w:val="000000"/>
          <w:sz w:val="24"/>
          <w:szCs w:val="24"/>
          <w:cs/>
          <w:lang w:bidi="bn-BD"/>
        </w:rPr>
        <w:t xml:space="preserve">সুতরাং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সবচেয়ে সুন্দর হবে যখন তোমাদের অবস্থান হবে ঐ স্তরের সাথে, যা অবশিষ্ট আছে। তিনি বলেন: তোমরা তাদের জন্য ক্ষমা প্রার্থনা কর।”</w:t>
      </w:r>
      <w:r w:rsidRPr="00A53F88">
        <w:rPr>
          <w:rStyle w:val="FootnoteReference"/>
          <w:rFonts w:ascii="SutonnyMJ" w:eastAsia="Nikosh" w:hAnsi="SutonnyMJ" w:cs="Kalpurush"/>
          <w:sz w:val="24"/>
          <w:szCs w:val="24"/>
          <w:cs/>
          <w:lang w:bidi="bn-BD"/>
        </w:rPr>
        <w:footnoteReference w:id="18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 xml:space="preserve">আয়েশা 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 ‘আনহা বলেন,</w:t>
      </w:r>
    </w:p>
    <w:p w:rsidR="00A53F88" w:rsidRPr="00FE2504" w:rsidRDefault="00A53F88" w:rsidP="00F609E7">
      <w:pPr>
        <w:widowControl w:val="0"/>
        <w:autoSpaceDE w:val="0"/>
        <w:autoSpaceDN w:val="0"/>
        <w:bidi w:val="0"/>
        <w:adjustRightInd w:val="0"/>
        <w:spacing w:after="0"/>
        <w:jc w:val="right"/>
        <w:rPr>
          <w:rFonts w:ascii="Traditional Arabic" w:cs="Kalpurush"/>
          <w:color w:val="333399"/>
          <w:sz w:val="24"/>
          <w:szCs w:val="24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«أُمِرُوا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أَنْ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يَسْتَغْفِرُوا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لأَصْحَابِ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النَّبِىِّ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صلى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عليه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وسلم</w:t>
      </w:r>
      <w:r w:rsidR="000C75F2"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،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فَسَبُّوهُمْ»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“তাদেরকে নির্দেশ দে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য়া হয়েছে নবী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সাল্লাল্লাহু আলাইহি ওয়াসাল্লামের সাহাব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>ীগণের জন্য ক্ষমা প্রার্থনা করতে। অথচ তারা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দেরকে গালি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দিয়েছে</w:t>
      </w:r>
      <w:r w:rsidR="000C75F2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0C75F2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19"/>
      </w:r>
    </w:p>
    <w:p w:rsidR="00A53F88" w:rsidRPr="00A53F88" w:rsidRDefault="000C75F2" w:rsidP="00F609E7">
      <w:pPr>
        <w:widowControl w:val="0"/>
        <w:bidi w:val="0"/>
        <w:spacing w:after="0"/>
        <w:jc w:val="both"/>
        <w:rPr>
          <w:rFonts w:ascii="Kalpurush" w:hAnsi="Kalpurush"/>
          <w:b/>
          <w:bCs/>
          <w:sz w:val="24"/>
          <w:szCs w:val="24"/>
          <w:rtl/>
          <w:cs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আবু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না‘ঈম বলেন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“সুতরাং তার চেয়ে নিকৃষ্ট আর কে হতে পারে, যে ব্যক্তি আল্লাহ ও তাঁর রাসূলের বিরুদ্ধাচরণ করে এবং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তাদেরকে 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অবাধ্যতার মাধ্যমে অস্বীকার করে। তুমি কি লক্ষ্য করবে না যে, আল্লাহ তা‘আলা তাঁর নবী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সাল্লাল্লাহু আলাইহি ওয়াসাল্লামকে নির্দেশ দিয়েছেন তাঁ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 সাহাবীগণকে ক্ষমা করে দিতে,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জন্য ক্ষমা প্রার্থনা করতে এবং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তা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দের 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প্রতি পক্ষপুট অবনত করে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দিতে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আল্লাহ তা‘আলা বলেন</w:t>
      </w:r>
      <w:r>
        <w:rPr>
          <w:rFonts w:cs="Kalpurush" w:hint="cs"/>
          <w:sz w:val="24"/>
          <w:szCs w:val="24"/>
          <w:cs/>
          <w:lang w:bidi="bn-BD"/>
        </w:rPr>
        <w:t>,</w:t>
      </w:r>
    </w:p>
    <w:p w:rsidR="00A53F88" w:rsidRPr="00A53F88" w:rsidRDefault="00A53F88" w:rsidP="00F609E7">
      <w:pPr>
        <w:widowControl w:val="0"/>
        <w:spacing w:after="0"/>
        <w:jc w:val="both"/>
        <w:rPr>
          <w:b/>
          <w:bCs/>
          <w:sz w:val="24"/>
          <w:szCs w:val="24"/>
          <w:rtl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وَلَو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كُنتَ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فَظًّا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غَلِيظَ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قَل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نفَضُّواْ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حَو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لِكَ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ۖ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تَغ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فِر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وَشَاوِر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ۖ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فَإِذَا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عَزَم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فَتَوَكَّل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عَلَى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إِنَّ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يُحِبُّ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مُتَوَكِّلِينَ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١٥٩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عمران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١٥٩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 xml:space="preserve">                                                                                             </w:t>
      </w:r>
    </w:p>
    <w:p w:rsidR="000C75F2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“আর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যদি আপনি রূঢ় ও কঠোরচিত্ত হতেন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তবে তারা আপনার আশপাশ থেকে সরে পড়ত। কাজেই আপনি তাদেরকে ক্ষমা করে দিন এবং তাদের জন্য ক্ষমা প্রার্থনা করুন এবং কাজে কর্মে তাদের সাথে পরামর্শ করুন, তারপর আপনি কোন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সংকল্প করলে আল্লাহ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নির্ভর করবেন</w:t>
      </w:r>
      <w:r w:rsidR="000C75F2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="000C75F2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নিশ্চয় আল্লাহ (তা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ঁ</w:t>
      </w:r>
      <w:r w:rsidR="000C75F2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পর) নির্ভরকারীদের ভাল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বাসেন।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[সূরা আলে ইমরান, আয়াত: ১৫৯]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>তিনি আ</w:t>
      </w:r>
      <w:r w:rsidR="000C75F2">
        <w:rPr>
          <w:rFonts w:cs="Kalpurush" w:hint="cs"/>
          <w:sz w:val="24"/>
          <w:szCs w:val="24"/>
          <w:cs/>
          <w:lang w:bidi="bn-BD"/>
        </w:rPr>
        <w:t>রও বলেন,</w:t>
      </w:r>
    </w:p>
    <w:p w:rsidR="00A53F88" w:rsidRPr="00A53F88" w:rsidRDefault="00A53F88" w:rsidP="00F609E7">
      <w:pPr>
        <w:widowControl w:val="0"/>
        <w:bidi w:val="0"/>
        <w:spacing w:after="0"/>
        <w:jc w:val="right"/>
        <w:rPr>
          <w:b/>
          <w:bCs/>
          <w:sz w:val="24"/>
          <w:szCs w:val="24"/>
          <w:rtl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خ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فِض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جَنَاحَكَ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لِمَنِ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تَّبَعَكَ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مُؤ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٢١٥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الشعراء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٢١٥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0C75F2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এবং যারা আপনার অনুসরণ করে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সেসব মুমিনদের প্রতি আপনার পক্ষপুট অবনত করে দিন।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আশ-শু‘আরা, আয়াত: ২১৫]</w:t>
      </w:r>
    </w:p>
    <w:p w:rsidR="00A53F88" w:rsidRPr="00A53F88" w:rsidRDefault="000C75F2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সুতরাং যে ব্যক্তি তাদেরকে গালি দিবে, ঘৃণা করবে এবং তা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দের মধ্যকার ব্যাখ্যা বা মন্তব্য ও সংঘটিত যুদ্ধসমূহকে অসুন্দর উদ্দেশ্যে বয়ে বেড়াবে, সে 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>ব্যক্তি</w:t>
      </w:r>
      <w:r>
        <w:rPr>
          <w:rFonts w:cs="Kalpurush" w:hint="cs"/>
          <w:sz w:val="24"/>
          <w:szCs w:val="24"/>
          <w:cs/>
          <w:lang w:bidi="bn-BD"/>
        </w:rPr>
        <w:t xml:space="preserve"> তা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দের ব্যাপারে আল্লাহ তা‘আলা কর্তৃক প্রদত্ত নির্দেশ, শিক্ষা ও অসী</w:t>
      </w:r>
      <w:r>
        <w:rPr>
          <w:rFonts w:cs="Kalpurush" w:hint="cs"/>
          <w:sz w:val="24"/>
          <w:szCs w:val="24"/>
          <w:cs/>
          <w:lang w:bidi="bn-BD"/>
        </w:rPr>
        <w:t>য়্যত (উপদেশ) থেকে বিচ্যুত। সে তা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দের ব্যাপারে তার জিহ্বাকে প্রসারিত করে শুধুমাত্র নবী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সাল্লাল্লাহ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 আলাইহি ওয়াসাল্লাম, তাঁর সাহাবীগণ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, ইসলাম ও মুসলিমদের প্রতি কলুষিত অন্তর ও মন্দ উদ্দেশ্য নিয়ে।”</w:t>
      </w:r>
      <w:r w:rsidR="00A53F88" w:rsidRPr="000C75F2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0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A53F88">
        <w:rPr>
          <w:rFonts w:cs="Kalpurush" w:hint="cs"/>
          <w:sz w:val="24"/>
          <w:szCs w:val="24"/>
          <w:cs/>
          <w:lang w:bidi="bn-BD"/>
        </w:rPr>
        <w:t>মু</w:t>
      </w:r>
      <w:r w:rsidR="000C75F2">
        <w:rPr>
          <w:rFonts w:cs="Kalpurush" w:hint="cs"/>
          <w:sz w:val="24"/>
          <w:szCs w:val="24"/>
          <w:cs/>
          <w:lang w:bidi="bn-BD"/>
        </w:rPr>
        <w:t>জাহিদ রহ. থেকে বর্ণিত, তিনি ইবন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আব্বাস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 ‘আনহুমা থেকে বর্ণনা করেন, তিনি বলেন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A53F88" w:rsidRPr="00FE2504" w:rsidRDefault="00A53F88" w:rsidP="00F609E7">
      <w:pPr>
        <w:widowControl w:val="0"/>
        <w:autoSpaceDE w:val="0"/>
        <w:autoSpaceDN w:val="0"/>
        <w:bidi w:val="0"/>
        <w:adjustRightInd w:val="0"/>
        <w:spacing w:after="0"/>
        <w:jc w:val="right"/>
        <w:rPr>
          <w:rFonts w:ascii="Traditional Arabic" w:cs="KFGQPC Uthman Taha Naskh"/>
          <w:color w:val="333399"/>
          <w:sz w:val="24"/>
          <w:szCs w:val="24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«لا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تسبوا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أصحاب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محمد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إن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قد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أمر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بالاستغفار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لهم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قد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علم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أنهم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سيقتتلون»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.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“তোমরা মুহাম্মদ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সাল্লাল্লাহু আলাইহি ওয়াসাল্লামের সহাবী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>গণকে গালি দিও না। নিশ্চয়ই আল্লাহ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জন্য ক্ষমা প্রার্থনা করার নির্দে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>শ দিয়েছেন এবং তিনি জানেন যে,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 অচিরেই নিজেদের মধ্যে মারামারি করবে।”</w:t>
      </w:r>
      <w:r w:rsidRPr="000C75F2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1"/>
      </w:r>
    </w:p>
    <w:p w:rsidR="00A53F88" w:rsidRPr="00A53F88" w:rsidRDefault="00A53F88" w:rsidP="00F609E7">
      <w:pPr>
        <w:widowControl w:val="0"/>
        <w:bidi w:val="0"/>
        <w:spacing w:after="0"/>
        <w:rPr>
          <w:rFonts w:cs="Kalpurush"/>
          <w:b/>
          <w:bCs/>
          <w:sz w:val="24"/>
          <w:szCs w:val="24"/>
          <w:cs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চতুর্থ আয়াত: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আল্লাহ তা‘আলা বলেন</w:t>
      </w:r>
      <w:r w:rsidR="000C75F2">
        <w:rPr>
          <w:rFonts w:cs="Kalpurush" w:hint="cs"/>
          <w:sz w:val="24"/>
          <w:szCs w:val="24"/>
          <w:cs/>
          <w:lang w:bidi="bn-BD"/>
        </w:rPr>
        <w:t>,</w:t>
      </w:r>
    </w:p>
    <w:p w:rsidR="00A53F88" w:rsidRPr="00A53F88" w:rsidRDefault="00A53F88" w:rsidP="00F609E7">
      <w:pPr>
        <w:widowControl w:val="0"/>
        <w:spacing w:after="0"/>
        <w:jc w:val="both"/>
        <w:rPr>
          <w:rFonts w:cs="Kalpurush"/>
          <w:b/>
          <w:bCs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لسَّ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بِقُونَ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أَوَّلُونَ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مُهَ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جِرِينَ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أَنصَارِ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تَّبَعُوهُم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بِإِح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ٖ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رَّضِيَ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وَرَضُواْ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وَأَعَدَّ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جَنَّ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ٖ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تَج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تَح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تَهَا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خَ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لِدِينَ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فِيهَا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أَبَد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ذَ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لِكَ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فَو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زُ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عَظِيمُ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١٠٠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التوبة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١٠٠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 xml:space="preserve">                                                 </w:t>
      </w:r>
    </w:p>
    <w:p w:rsidR="000C75F2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আর মুহাজির ও আনসারদের মধ্যে যারা প্রথম অগ্রগামী এবং যারা ইহসানের সাথে তাদের অনুসরণ করে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 তাদের প্রতি সন্তুষ্ট হয়েছেন এবং তারাও তাঁর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সন্তুষ্ট হয়েছেন। আর তিনি তাদের জন্য তৈরী করেছেন জান্নাত</w:t>
      </w:r>
      <w:r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যার নিচে ন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হর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প্রবাহিত</w:t>
      </w:r>
      <w:r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সেখানে তারা চিরস্থায়ী হবে। এ তো মহাসাফল্য।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[সূরা আত-তাওবাহ, আয়াত: ১০০]</w:t>
      </w:r>
    </w:p>
    <w:p w:rsidR="00A53F88" w:rsidRPr="000C75F2" w:rsidRDefault="00A53F88" w:rsidP="0075038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rtl/>
          <w:cs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>আর এ আয়াতে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র তাৎপর্য অত্যন্ত পরিষ্কার। ইবন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তাইমিয়্যাহ রহ. বলেন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“পূর্ববর্তী সহাবী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গণের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ব্যাপারে আমার </w:t>
      </w:r>
      <w:r w:rsidR="0075038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দায়িত্ব </w:t>
      </w:r>
      <w:r w:rsidR="000252D5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হলো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নিঃশর্তভাবে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 সাথে ইহসান তথা সদাচরণ করা। আর তিনি (আল্লাহ) তাবে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ঈনদের ওপর সন্তুষ্ট নন যতক্ষণ না তারা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দেরকে (সাহাবী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গণ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কে) ইহসানের সাথে অনুসরণ করবে।”</w:t>
      </w:r>
      <w:r w:rsidRPr="000C75F2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22"/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দেরকে ইহসানের সাথে অনুসরণ করার অন্যতম দিক</w:t>
      </w:r>
      <w:r w:rsidR="000252D5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হলো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দের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পর স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ন্তুষ্ট থাকা এবং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 জন্য ক্ষমা প্রার্থনা করা।</w:t>
      </w:r>
    </w:p>
    <w:p w:rsidR="00A53F88" w:rsidRPr="00A53F88" w:rsidRDefault="00A53F88" w:rsidP="00F609E7">
      <w:pPr>
        <w:widowControl w:val="0"/>
        <w:bidi w:val="0"/>
        <w:spacing w:after="0"/>
        <w:rPr>
          <w:sz w:val="24"/>
          <w:szCs w:val="24"/>
          <w:rtl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পঞ্চম আয়াত: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আল্লাহ তা‘আলা বলেন</w:t>
      </w:r>
      <w:r w:rsidR="000C75F2">
        <w:rPr>
          <w:rFonts w:cs="Kalpurush" w:hint="cs"/>
          <w:sz w:val="24"/>
          <w:szCs w:val="24"/>
          <w:cs/>
          <w:lang w:bidi="bn-BD"/>
        </w:rPr>
        <w:t>,</w:t>
      </w:r>
    </w:p>
    <w:p w:rsidR="00A53F88" w:rsidRPr="00A53F88" w:rsidRDefault="00A53F88" w:rsidP="00F609E7">
      <w:pPr>
        <w:widowControl w:val="0"/>
        <w:spacing w:after="0"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يَس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تَوِي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مِنكُم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مَّن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أَنفَقَ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قَب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فَت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حِ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وَقَ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تَلَ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أُوْلَ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ئِكَ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أَع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ظَمُ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دَرَجَة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مِّنَ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أَنفَقُواْ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ۢ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بَع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دُ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وَقَ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تَلُواْ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وَكُلّ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وَعَدَ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حُس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بِمَا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تَع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مَلُونَ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خَبِير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ٞ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١٠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الحديد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 xml:space="preserve">                                                                                          </w:t>
      </w:r>
    </w:p>
    <w:p w:rsidR="000C75F2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তোমাদের মধ্যে যারা বিজয়ের আগে ব্যয় করেছে ও যুদ্ধ করেছে, তারা (এবং পরবর্তীরা) সমান নয়। তারা মর্যাদায় শ্রেষ্ঠ তাদের চেয়ে যারা পরবর্তী কালে ব্যয় করেছে ও যুদ্ধ করেছে। তবে আল্লাহ উভয়ের জন্যই কল্যাণের প্রতিশ্রুতি দিয়েছেন। আর তোমরা যা কর আল্লাহ সে সম্পর্কে সবিশেষ অবহিত।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[সূরা আল-হাদীদ, আয়াত: ১০]</w:t>
      </w:r>
    </w:p>
    <w:p w:rsidR="00A53F88" w:rsidRPr="000C75F2" w:rsidRDefault="000C75F2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আর আয়াতে উল্লি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খিত</w:t>
      </w:r>
      <w:r w:rsidR="00A53F88" w:rsidRPr="00A53F88">
        <w:rPr>
          <w:rFonts w:ascii="Kalpurush" w:eastAsia="Nikosh" w:hAnsi="Kalpurush" w:cs="KFGQPC Uthman Taha Naskh" w:hint="cs"/>
          <w:sz w:val="24"/>
          <w:szCs w:val="24"/>
          <w:rtl/>
        </w:rPr>
        <w:t xml:space="preserve">الحسنى </w:t>
      </w:r>
      <w:r w:rsidR="00A53F88" w:rsidRP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শব্দের অর্থ হল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জান্নাত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’</w:t>
      </w:r>
      <w:r w:rsidR="00A53F88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  <w:r w:rsidR="00A53F88"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মুজাহিদ ও কাতাদা রহ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. অনুরূপ বলেছেন।</w:t>
      </w:r>
      <w:r w:rsidR="00A53F88" w:rsidRPr="000C75F2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23"/>
      </w:r>
    </w:p>
    <w:p w:rsidR="00A53F88" w:rsidRPr="00A53F88" w:rsidRDefault="000C75F2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আর ইবন</w:t>
      </w:r>
      <w:r w:rsidR="00750387">
        <w:rPr>
          <w:rFonts w:cs="Kalpurush" w:hint="cs"/>
          <w:sz w:val="24"/>
          <w:szCs w:val="24"/>
          <w:cs/>
          <w:lang w:bidi="bn-BD"/>
        </w:rPr>
        <w:t xml:space="preserve"> হায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ম রহ. এ আয়াত থেকে অকাট্যভাবে দলীল গ্রহণ করেন যে, সাহাবীগণ সকলেই জান্নাতের অধিবাসী, যেহেতু আল্লাহ তা‘আলা বলেছেন:</w:t>
      </w:r>
    </w:p>
    <w:p w:rsidR="00A53F88" w:rsidRPr="00CC476B" w:rsidRDefault="00A53F88" w:rsidP="00F609E7">
      <w:pPr>
        <w:widowControl w:val="0"/>
        <w:bidi w:val="0"/>
        <w:spacing w:after="0"/>
        <w:jc w:val="right"/>
        <w:rPr>
          <w:rFonts w:ascii="KFGQPC Uthman Taha Naskh" w:cs="Kalpurush"/>
          <w:color w:val="008000"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وَكُلّ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وَعَدَ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حُس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ٰۚ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الحديد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A53F88" w:rsidRPr="00CC476B" w:rsidRDefault="00A53F88" w:rsidP="0075038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“আর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আল্লাহ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সকলের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জন্যই কল্যাণের প্রতিশ্রুতি দিয়েছেন।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[সূরা আল-হাদীদ,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>আয়াত: ১০]</w:t>
      </w:r>
    </w:p>
    <w:p w:rsidR="00A53F88" w:rsidRPr="00A53F88" w:rsidRDefault="00A53F88" w:rsidP="00F609E7">
      <w:pPr>
        <w:widowControl w:val="0"/>
        <w:bidi w:val="0"/>
        <w:spacing w:after="0"/>
        <w:rPr>
          <w:rFonts w:cs="Kalpurush"/>
          <w:b/>
          <w:bCs/>
          <w:sz w:val="24"/>
          <w:szCs w:val="24"/>
          <w:cs/>
          <w:lang w:bidi="bn-BD"/>
        </w:rPr>
      </w:pP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>ষষ্ঠ আয়াত: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আল্লাহ তা‘আলা বলেন</w:t>
      </w:r>
      <w:r w:rsidR="000C75F2">
        <w:rPr>
          <w:rFonts w:cs="Kalpurush" w:hint="cs"/>
          <w:sz w:val="24"/>
          <w:szCs w:val="24"/>
          <w:cs/>
          <w:lang w:bidi="bn-BD"/>
        </w:rPr>
        <w:t>,</w:t>
      </w:r>
    </w:p>
    <w:p w:rsidR="00A53F88" w:rsidRPr="00A53F88" w:rsidRDefault="00A53F88" w:rsidP="00F609E7">
      <w:pPr>
        <w:widowControl w:val="0"/>
        <w:spacing w:after="0"/>
        <w:rPr>
          <w:rFonts w:ascii="KFGQPC Uthman Taha Naskh" w:cs="Kalpurush"/>
          <w:color w:val="008000"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لَّقَد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تَّابَ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عَلَى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لنَّبِيِّ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مُهَ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جِرِينَ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أَنصَارِ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تَّبَعُوهُ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سَاعَةِ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عُس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رَةِ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ۢ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بَع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دِ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كَادَ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يَزِيغُ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قُلُوبُ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فَرِيق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ٖ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مِّن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ثُمَّ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تَابَ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عَلَي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إِنَّهُ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ۥ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رَءُوف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ٞ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رَّحِيم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ٞ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١١٧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التوبة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١١٧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 xml:space="preserve">                                                                                        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0C75F2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অবশ্যই নবী</w:t>
      </w:r>
      <w:r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মুহাজির ও </w:t>
      </w:r>
      <w:r w:rsidRPr="00A53F88">
        <w:rPr>
          <w:rFonts w:ascii="SutonnyMJ" w:eastAsia="Nikosh" w:hAnsi="SutonnyMJ" w:cs="Kalpurush"/>
          <w:sz w:val="24"/>
          <w:szCs w:val="24"/>
          <w:cs/>
          <w:lang w:bidi="bn-BD"/>
        </w:rPr>
        <w:t>আনসারদের তাওবা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কবুল করলেন</w:t>
      </w:r>
      <w:r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যারা তার অনুসরণ করেছিল সংকটময় মুহূর্তে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-তাদের এক দলের হৃদয় সত্যচ্যুত হওয়ার উপক্রম হবার পর। তারপর আল্লাহ তাদের তাওবা কবুল করলেন</w:t>
      </w:r>
      <w:r w:rsidR="000C75F2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নিশ্চয় তিনি তাদের প্রতি অতি স্নেহশীল</w:t>
      </w:r>
      <w:r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পরম দয়ালু।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আত-তাওবাহ, আয়াত: ১১৭]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আর তাবুকের যুদ্ধে বিদ্যমান প্রায় সকল সাহাবীই উপস্থিত হয়েছিলেন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কিন্তু নারী ও অক্ষমদের মধ্য থেকে যারা আল্লাহর নিকট অক্ষমতা প্রকাশ করেছেন তারা ব্যতীত</w:t>
      </w:r>
      <w:r w:rsidR="000C75F2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তবে যে তিনজন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সাহাবী যুদ্ধে অংশগ্রহণ না করে পি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ছনে রয়ে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গেলেন, যুদ্ধের অব্যবহিত পরে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 তাওবার ব্যাপারে আয়াত নাযিল হয়।</w:t>
      </w:r>
    </w:p>
    <w:p w:rsidR="00A53F88" w:rsidRPr="00A53F88" w:rsidRDefault="00A53F88" w:rsidP="00750387">
      <w:pPr>
        <w:keepNext/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দ্বিতীয়ত: সুন্নাহ থেকে</w:t>
      </w: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="00314102">
        <w:rPr>
          <w:rFonts w:cs="Kalpurush" w:hint="cs"/>
          <w:b/>
          <w:bCs/>
          <w:sz w:val="24"/>
          <w:szCs w:val="24"/>
          <w:cs/>
          <w:lang w:bidi="bn-BD"/>
        </w:rPr>
        <w:t>সাহাবীগণের</w:t>
      </w: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 xml:space="preserve"> সততা ও ন্যায়পরায়ণতার প্রমাণ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: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প্রথম </w:t>
      </w:r>
      <w:r w:rsidR="00EC6C73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হাদীস</w:t>
      </w: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: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সা‘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ঈ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 ‘আনহু থেকে বর্ণিত, তিনি বলেন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ascii="Traditional Arabic" w:cs="Kalpurush"/>
          <w:color w:val="333399"/>
          <w:sz w:val="24"/>
          <w:szCs w:val="30"/>
          <w:cs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«كَانَ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بَيْنَ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خَالِدِ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بْنِ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الْوَلِيدِ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وَبَيْنَ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عَبْدِ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الرَّحْمَنِ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بْنِ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عَوْفٍ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شَىْءٌ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فَسَبَّهُ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خَالِدٌ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فَقَالَ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رَسُولُ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اللَّهِ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صلى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عليه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وسلم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: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«لاَ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تَسُبُّوا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أَحَدًا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مِنْ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أَصْحَابِى</w:t>
      </w:r>
      <w:r w:rsidR="00FE2504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فَإِنَّ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أَحَدَكُمْ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لَوْ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أَنْفَقَ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مِثْلَ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أُحُدٍ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ذَهَبًا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مَا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أَدْرَكَ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مُدَّ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أَحَدِهِمْ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وَلاَ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نَصِيفَهُ»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0C75F2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“খালিদ ইবন ওয়ালিদ ও আব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দুর রহমান ইবন ‘আউফ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 ‘আনহুমা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>র মধ্যে কিছু একটা সমস্যা হয়েছিল।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এক পর্য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ায়ে খালিদ রাদিয়াল্লাহু ‘আনহু তাকে গালি দিলে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 সাল্লাল্লাহু আলাইহি ওয়াসাল্লাম বললেন: ‘তো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মরা আমার </w:t>
      </w:r>
      <w:r w:rsidR="00314102">
        <w:rPr>
          <w:rFonts w:ascii="Kalpurush" w:hAnsi="Kalpurush" w:cs="Kalpurush" w:hint="cs"/>
          <w:sz w:val="24"/>
          <w:szCs w:val="24"/>
          <w:cs/>
          <w:lang w:bidi="bn-BD"/>
        </w:rPr>
        <w:t>সাহাবীগণের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কাউকে গালি দি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বে না</w:t>
      </w:r>
      <w:r w:rsidR="000C75F2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কারণ, তোমাদের কেউ যদি ওহুদ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পাহাড়ের সমপর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>িমাণ স্বর্ণও দান করে, তবে সে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এক মুদ</w:t>
      </w:r>
      <w:r w:rsidRPr="000C75F2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4"/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বা তার অর্ধেক পরিমাণ দানের সাওয়াবও অর্জন করতে পারবে না</w:t>
      </w:r>
      <w:r w:rsidR="000C75F2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0C75F2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25"/>
      </w:r>
    </w:p>
    <w:p w:rsidR="00A53F88" w:rsidRPr="00A53F88" w:rsidRDefault="000C75F2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SutonnyMJ" w:eastAsia="Nikosh" w:hAnsi="SutonnyMJ" w:cs="Kalpurush" w:hint="cs"/>
          <w:sz w:val="24"/>
          <w:szCs w:val="24"/>
          <w:cs/>
          <w:lang w:bidi="bn-BD"/>
        </w:rPr>
        <w:t>ইবন</w:t>
      </w:r>
      <w:r w:rsidR="00A53F88" w:rsidRPr="00A53F88">
        <w:rPr>
          <w:rFonts w:ascii="SutonnyMJ" w:eastAsia="Nikosh" w:hAnsi="SutonnyMJ" w:cs="Kalpurush" w:hint="cs"/>
          <w:sz w:val="24"/>
          <w:szCs w:val="24"/>
          <w:cs/>
          <w:lang w:bidi="bn-BD"/>
        </w:rPr>
        <w:t xml:space="preserve"> তাইমিয়্যা রহ.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আস-সারি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মুল মাসলুল</w:t>
      </w:r>
      <w:r w:rsidR="00A53F88" w:rsidRP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(</w:t>
      </w:r>
      <w:r w:rsidR="00A53F88" w:rsidRPr="000C75F2">
        <w:rPr>
          <w:rFonts w:ascii="Kalpurush" w:hAnsi="Kalpurush" w:cs="KFGQPC Uthman Taha Naskh" w:hint="cs"/>
          <w:sz w:val="24"/>
          <w:szCs w:val="24"/>
          <w:rtl/>
        </w:rPr>
        <w:t>الصارم المسلول</w:t>
      </w:r>
      <w:r w:rsidR="00A53F88" w:rsidRP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)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নামক গ্রন্থে বলেন: অনুরূপভাবে ইমাম আহমদ রহ. ও অন্যান্য আলেমগণও বলেন: “প্রত্যেক এমন ব্যক্তি, যিনি নবী সাল্লাল্লাহু আলাইহি ওয়াসাল্লামের সাহচর্য পেয়েছেন এক বছর অথবা এক মাস অথবা এক দিন অথবা তাঁর প্রতি বিশ্বাসী হয়ে শুধু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তাকে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দেখেছেন, তবে তিনিই তাঁর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সাহাবী বলে গণ্য হবেন।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যেহেতু তিনি তাঁর এ পরিমাণ সাহচর্য পেয়েছেন।</w:t>
      </w:r>
    </w:p>
    <w:p w:rsidR="000C75F2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অতঃপর যদি বলা হয় কেন তিনি খালিদ রাদিয়াল্লাহু ‘আনহুকে তাঁর </w:t>
      </w:r>
      <w:r w:rsidR="00314102">
        <w:rPr>
          <w:rFonts w:ascii="Kalpurush" w:hAnsi="Kalpurush" w:cs="Kalpurush" w:hint="cs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sz w:val="24"/>
          <w:szCs w:val="24"/>
          <w:cs/>
          <w:lang w:bidi="bn-BD"/>
        </w:rPr>
        <w:t>গণকে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গালি দিতে নিষেধ করেছেন, যখন সেও তাঁর </w:t>
      </w:r>
      <w:r w:rsidR="00314102">
        <w:rPr>
          <w:rFonts w:ascii="Kalpurush" w:hAnsi="Kalpurush" w:cs="Kalpurush" w:hint="cs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মধ্যে 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>একজন ছিল? আর কেনই বা তিনি বললেন,</w:t>
      </w:r>
    </w:p>
    <w:p w:rsidR="000C75F2" w:rsidRPr="005D23A9" w:rsidRDefault="000C75F2" w:rsidP="00F609E7">
      <w:pPr>
        <w:widowControl w:val="0"/>
        <w:spacing w:after="0"/>
        <w:rPr>
          <w:rFonts w:ascii="Kalpurush" w:hAnsi="Kalpurush" w:cs="Kalpurush"/>
          <w:color w:val="333399"/>
          <w:sz w:val="24"/>
          <w:szCs w:val="24"/>
          <w:lang w:bidi="bn-BD"/>
        </w:rPr>
      </w:pPr>
      <w:r w:rsidRPr="005D23A9">
        <w:rPr>
          <w:rFonts w:ascii="Kalpurush" w:hAnsi="Kalpurush" w:cs="KFGQPC Uthman Taha Naskh" w:hint="cs"/>
          <w:color w:val="333399"/>
          <w:sz w:val="24"/>
          <w:szCs w:val="24"/>
          <w:cs/>
          <w:lang w:bidi="bn-BD"/>
        </w:rPr>
        <w:t>»</w:t>
      </w:r>
      <w:r w:rsidR="00A53F88"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لَوْ</w:t>
      </w:r>
      <w:r w:rsidR="00A53F88" w:rsidRPr="005D23A9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أن أحدكم</w:t>
      </w:r>
      <w:r w:rsidR="00A53F88"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أَنْفَقَ</w:t>
      </w:r>
      <w:r w:rsidR="00A53F88"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مِثْلَ</w:t>
      </w:r>
      <w:r w:rsidR="00A53F88"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أُحُدٍ</w:t>
      </w:r>
      <w:r w:rsidR="00A53F88"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ذَهَبًا</w:t>
      </w:r>
      <w:r w:rsidR="00A53F88"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مَا</w:t>
      </w:r>
      <w:r w:rsidR="00A53F88"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cs"/>
          <w:color w:val="333399"/>
          <w:sz w:val="24"/>
          <w:szCs w:val="24"/>
          <w:rtl/>
        </w:rPr>
        <w:t>بلغ</w:t>
      </w:r>
      <w:r w:rsidR="00A53F88"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مُدَّ</w:t>
      </w:r>
      <w:r w:rsidR="00A53F88"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أَحَدِهِمْ</w:t>
      </w:r>
      <w:r w:rsidR="00A53F88"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وَلاَ</w:t>
      </w:r>
      <w:r w:rsidR="00A53F88"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نَصِيفَهُ</w:t>
      </w:r>
      <w:r w:rsidRPr="005D23A9">
        <w:rPr>
          <w:rFonts w:ascii="Kalpurush" w:hAnsi="Kalpurush" w:cs="KFGQPC Uthman Taha Naskh" w:hint="cs"/>
          <w:color w:val="333399"/>
          <w:sz w:val="24"/>
          <w:szCs w:val="24"/>
          <w:cs/>
          <w:lang w:bidi="bn-BD"/>
        </w:rPr>
        <w:t>«</w:t>
      </w:r>
    </w:p>
    <w:p w:rsidR="00A53F88" w:rsidRPr="00CC476B" w:rsidRDefault="000C75F2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sz w:val="24"/>
          <w:szCs w:val="30"/>
          <w:cs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তোমাদের কেউ যদি ওহুদ পাহাড়ের সমপরিমাণ স্বর্ণও দান করে, তবে তা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এক মুদ বা তার অর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্ধেক পরিমাণ দানের সমানও হবে না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?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তখন আমরা বলব: যেহেতু 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আব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দুর রহমান ইবন ‘আউফ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 ‘আনহুসহ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 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সাহাবীগণ ছিলেন প্রথম সারির সাহাবী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গণের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অন্তর্ভুক্ত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যা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রা এমন সময় রাসূলুল্লাহ সাল্লাল্লাহু আলাইহি ওয়াসাল্লামকে সঙ্গ দিয়েছেন, যে সময়ের মধ্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যে খালিদ রাদিয়াল্লাহু আনহুসহ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 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 সাহাবীগণ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 প্রতি শত্রুতা করতেন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CC476B">
        <w:rPr>
          <w:rFonts w:ascii="Kalpurush" w:hAnsi="Kalpurush" w:cs="Kalpurush" w:hint="cs"/>
          <w:sz w:val="24"/>
          <w:szCs w:val="24"/>
          <w:cs/>
          <w:lang w:bidi="bn-IN"/>
        </w:rPr>
        <w:lastRenderedPageBreak/>
        <w:t>আর অপরদিকে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রা (পূ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র্ববর্তীগণ)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ধন-সম্পদ ব্যয় করেছেন বিজয়ের পূর্বে এবং যুদ্ধ করেছেন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CC476B">
        <w:rPr>
          <w:rFonts w:ascii="Kalpurush" w:hAnsi="Kalpurush" w:cs="Kalpurush" w:hint="cs"/>
          <w:sz w:val="24"/>
          <w:szCs w:val="24"/>
          <w:cs/>
          <w:lang w:bidi="bn-IN"/>
        </w:rPr>
        <w:t>আর তাদের মর্যাদা অনেক বেশি তাদের চেয়ে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যারা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ধন-সম্পদ ব্যয় করেছেন বিজয়ের পরে এবং যুদ্ধ করেছেন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CC476B">
        <w:rPr>
          <w:rFonts w:ascii="Kalpurush" w:hAnsi="Kalpurush" w:cs="Kalpurush" w:hint="cs"/>
          <w:sz w:val="24"/>
          <w:szCs w:val="24"/>
          <w:cs/>
          <w:lang w:bidi="bn-IN"/>
        </w:rPr>
        <w:t>তবে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দের উভয় গ্রুপের জন্যই আল্লাহ তা‘আলা 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কল্যাণের প্রতিশ্রুতি দিয়েছেন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  <w:r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সুতরাং সহচর্যের দিক থেকে তা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রা হলেন স্বতন্ত্র, যেহেতু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খালিদ রাদিয়াল্লাহু আনহুসহ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 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 সাহাবীগণ পূর্বের যুদ্ধে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সাথে অংশগ্রহণ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কারণ, তিনি হলেন এমন সাহাবী, যিনি ইসলাম কবুল করেছেন হুদায়বিয়ার সন্ধির 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বিজয়ের পরে এবং যুদ্ধ করেছেন। সুতরাং তিনি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কে ঐসব </w:t>
      </w:r>
      <w:r w:rsidR="00314102">
        <w:rPr>
          <w:rFonts w:ascii="Kalpurush" w:hAnsi="Kalpurush" w:cs="Kalpurush" w:hint="cs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sz w:val="24"/>
          <w:szCs w:val="24"/>
          <w:cs/>
          <w:lang w:bidi="bn-BD"/>
        </w:rPr>
        <w:t>গণকে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গালি দিতে নিষেধ করেছেন, যারা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 পূর্বে নবী সাল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্লাল্লাহু আলাইহি ওয়াসাল্লামের স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হচর্য লাভ 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রেছেন। আর যে ব্যক্তি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রাসূলের সাহাবীর সাথে তার সম্পর্ক প্রথম সারির সাহাবী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গণের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সাথে খালিদ রাদিয়াল্লাহু আনহুর সম্পর্কের ন্যায়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আদৌ তাঁর স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হচর্য লাভ করে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ন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নি, এমনকি তার চেয়ে আরও অনেক দূরসম্পর্ক।</w:t>
      </w:r>
      <w:r w:rsidR="00A53F88" w:rsidRPr="000C75F2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6"/>
      </w:r>
      <w:r w:rsidR="00A53F88" w:rsidRPr="00A53F88">
        <w:rPr>
          <w:rFonts w:ascii="SutonnyMJ" w:hAnsi="SutonnyMJ" w:cs="Kalpurush" w:hint="cs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 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       </w:t>
      </w:r>
    </w:p>
    <w:p w:rsidR="00A53F88" w:rsidRPr="00A53F88" w:rsidRDefault="000C75F2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দ্বিতীয় হাদী</w:t>
      </w:r>
      <w:r w:rsidR="00A53F88"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স: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 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উমার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 ‘আনহুকে উদ্দেশ্য করে  বলেন: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ascii="Kalpurush" w:hAnsi="Kalpurush" w:cs="Kalpurush"/>
          <w:color w:val="333399"/>
          <w:sz w:val="24"/>
          <w:szCs w:val="30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... 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إِنَّهُ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قَدْ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شَهِدَ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بَدْرًا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وَمَا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يُدْرِيكَ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لَعَلَّ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اللَّهَ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اطَّلَعَ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عَلَى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أَهْلِ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بَدْرٍ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فَقَالَ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اعْمَلُوا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مَا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شِئْتُمْ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فَقَدْ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غَفَرْتُ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لَكُمْ»</w:t>
      </w:r>
      <w:r w:rsidR="000C75F2"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“...নিশ্চয়ই সে বদরের যুদ্ধে অংশগ্রহণ করেছে</w:t>
      </w:r>
      <w:r w:rsidR="000C75F2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তুমি কি জান, নিশ্চয়ই আল্লাহ তা‘আলা বদর যুদ্ধে অংশগ্রহণকারীদের অবস্থা সম্পর্কে অবহিত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হয়েছেন।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যার ফলে তিনি তাদেরকে উদ্দেশ্য করে বলেছেন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তোমরা তোমাদের ইচ্ছামত কাজ কর।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কারণ, আমি তোমাদেরকে ক্ষমা করে দিয়েছি</w:t>
      </w:r>
      <w:r w:rsidR="000C75F2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0C75F2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27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 xml:space="preserve">বলা হয়: তাঁর কথা: </w:t>
      </w:r>
      <w:r w:rsidRPr="00A53F88">
        <w:rPr>
          <w:rFonts w:ascii="Kalpurush" w:eastAsia="Nikosh" w:hAnsi="Kalpurush" w:cs="KFGQPC Uthman Taha Naskh" w:hint="cs"/>
          <w:sz w:val="24"/>
          <w:szCs w:val="24"/>
          <w:rtl/>
        </w:rPr>
        <w:t xml:space="preserve">اعملوا </w:t>
      </w:r>
      <w:r w:rsidRP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(তোমরা কর)-এর মধ্যে যে আদেশ বা নির্দেশ রয়েছে, তা সম্মানের জন্য। “আর এর দ্বারা উদ্দেশ্য হল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বদরী সাহাবী যে কাজই করুক, এ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সত্য প্রতিশ্রুতির কারণে তিনি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কে পাকড়াও করবেন না।” আরও বলা হয়: “এর অর্থ হল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: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মন্দ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কাজগুলো সংঘটিত হয় ক্ষমা অবস্থায়</w:t>
      </w:r>
      <w:r w:rsidR="000C75F2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সুতরাং মনে হয় যেন তা সংঘটিত হয়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নি।”</w:t>
      </w:r>
      <w:r w:rsidRPr="000C75F2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28"/>
      </w:r>
    </w:p>
    <w:p w:rsidR="00A53F88" w:rsidRPr="00A53F88" w:rsidRDefault="000C75F2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আর ইমাম নববী রহ. বলেন,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“আলেমগণ বলেন, তার অর্থ</w:t>
      </w:r>
      <w:r w:rsidR="000252D5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হলো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পরকালে তা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 জন্য ক্ষমার ব্যবস্থা থাকব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ে, তবে যদি তাদের কারও ওপর হদ তথা শরী‘আ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ত কর্তৃক নির্ধারিত শাস্তি অথবা অন্য 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োনো শাস্তি আবশ্যক হয়, তবে তা তা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পর দুনিয়াতেই প্রয়োগ করা হব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ে। আর কাযী ‘</w:t>
      </w:r>
      <w:r w:rsidR="00E42F78">
        <w:rPr>
          <w:rFonts w:ascii="Kalpurush" w:eastAsia="Nikosh" w:hAnsi="Kalpurush" w:cs="Kalpurush" w:hint="cs"/>
          <w:sz w:val="24"/>
          <w:szCs w:val="24"/>
          <w:cs/>
          <w:lang w:bidi="bn-BD"/>
        </w:rPr>
        <w:t>আইয়াদ্ব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রহ. হদ বা শরী‘আ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 নির্ধারিত শাস্তি প্রয়োগের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পর ইজমা হয়েছে বলে বর্ণনা করেছেন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উমার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রাদিয়াল্লাহু ‘আনহু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দের কারও কারও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পর হদ কায়েম করেছেন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কুদামা ইবন মায‘উন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নবী সাল্লাল্লাহু আলাইহি ওয়াসাল্লাম মিসতাহকে হদের আঘাত করেছেন, অথচ তিনি ছিলেন বদরী সাহাবী।”</w:t>
      </w:r>
      <w:r w:rsidR="00A53F88" w:rsidRPr="000C75F2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9"/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 </w:t>
      </w:r>
    </w:p>
    <w:p w:rsidR="00A53F88" w:rsidRP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আর ইবনুল কায়্যিম রহ. বলেন: “আল্লাহ অধিক ভাল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জানেন</w:t>
      </w:r>
      <w:r w:rsidR="000C75F2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নিশ্চয় এ সম্বোধনটি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তে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এমন এক জাতিকে উদ্দেশ্যে করা হয়েছে, আল্লাহ তা‘আলা জানেন যে, তারা তাদের দীনকে ছেড়ে যাবে না; বরং তারা ইসলামের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পর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>মারা যাবে। আর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দের কেউ কেউ কখনও কখনও পাপে জড়িয়ে যাবে,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যেমনিভাবে অন্যরা পাপে জড়িয়ে যায়।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কিন্তু আল্লাহ 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তা‘আলা তাদেরকে ঐ পাপের ও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পর অব্যা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হত রাখবেন না; বরং তিনি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দেরকে খাঁটি তাওবা, ক্ষম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া প্রার্থনা ও সৎকর্ম কারার তাওফীক দিবেন, যা এর প্রভাবকে মুছে দি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বে</w:t>
      </w:r>
      <w:r w:rsidR="000C75F2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  <w:r w:rsidR="000C75F2"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আর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রা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ভিন্ন অন্যদেরকে ব্যতীত শুধু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দেরকে এর দ্বারা বিশেষিত করা হয়েছে</w:t>
      </w:r>
      <w:r w:rsidR="000C75F2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  <w:r w:rsidR="000C75F2"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কারণ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,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 মধ্যে এ বিষয়টি বাস্তবায়িত হয়েছে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 জন্য ক্ষম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ার ব্যবস্থা রয়েছে। আর এটি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 দ্বারা সংঘটিত ত্রুটি-বিচ্যুতির ক্ষমা অর্জিত হওয়াটাকে বাধাগ্রস্ত করে না, যেমনিভাবে তা দাবি করে না য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ে, ক্ষমার প্রতিশ্রুতির কারণে তারা ফরযসমূহ পালন করা বন্ধ করে দি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বে। সুতরাং যদি নির্দেশসমূহ পালনের ক্ষেত্রে ধারাবাহিকতা লংঘিত হ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>য়, তবে এর পরে তাদের সালাত, সাওম, হজ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, যাকাত ও জিহাদের প্রয়োজন হয় না আর এটা অসম্ভব।”</w:t>
      </w:r>
      <w:r w:rsidRPr="000C75F2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30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তৃতীয় </w:t>
      </w:r>
      <w:r w:rsidR="00EC6C73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হাদীস</w:t>
      </w: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: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‘ইমরান ইবনুল হোসাইন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 ‘আনহু থেকে বর্ণিত, তিনি বলেন, রাসূলুল্লাহ সাল্লাল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্লাহু আলাইহি ওয়াসাল্লাম বলেছেন,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ascii="Traditional Arabic" w:cs="Kalpurush"/>
          <w:color w:val="333399"/>
          <w:sz w:val="24"/>
          <w:szCs w:val="30"/>
          <w:rtl/>
          <w:cs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«خير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أمتي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قرني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ثم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الذين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يلونهم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ثم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الذين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يلونهم</w:t>
      </w:r>
      <w:r w:rsidRPr="00FE2504">
        <w:rPr>
          <w:rFonts w:ascii="Traditional Arabic" w:hint="cs"/>
          <w:color w:val="333399"/>
          <w:sz w:val="24"/>
          <w:szCs w:val="24"/>
          <w:rtl/>
        </w:rPr>
        <w:t>.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قال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عمران</w:t>
      </w:r>
      <w:r w:rsidRPr="00FE2504">
        <w:rPr>
          <w:rFonts w:ascii="Traditional Arabic" w:hint="cs"/>
          <w:color w:val="333399"/>
          <w:sz w:val="24"/>
          <w:szCs w:val="24"/>
          <w:rtl/>
        </w:rPr>
        <w:t>: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فلا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أدري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أذكر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بعد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قرنه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قرنين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أو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ثلاثا»</w:t>
      </w:r>
      <w:r w:rsidR="005D23A9"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A53F88" w:rsidRPr="005D23A9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sz w:val="24"/>
          <w:szCs w:val="30"/>
          <w:cs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“আমার যুগের উম্মত</w:t>
      </w:r>
      <w:r w:rsidR="000252D5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আমার শ্রেষ্ঠ উম্মত, অতঃপর তাদের সাথে যারা সম্পৃক্ত হবে তারা শ্রেষ্ঠ, তারপর তাদের সাথে যারা সম্পৃক্ত হবে তারা শ্রেষ্ঠ। ‘ইমরান বলেন: আমি জানিনা, তিনি তাঁর যুগের পরে দু‘টি যুগের কথা উল্লেখ করেছেন, নাকি তিনটি যুগের উল্লেখ করেছেন</w:t>
      </w:r>
      <w:r w:rsidRPr="00CC476B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5D23A9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31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lastRenderedPageBreak/>
        <w:t xml:space="preserve">চতুর্থ </w:t>
      </w:r>
      <w:r w:rsidR="00EC6C73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হাদীস</w:t>
      </w: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: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মূসা আল-আশ‘আরী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 ‘আনহু থেকে বর্ণিত, রাসূলুল্লাহ সাল্লা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ল্লাহু আলাইহি ওয়াসাল্লাম বলেছেন,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ascii="Traditional Arabic" w:cs="Kalpurush"/>
          <w:color w:val="333399"/>
          <w:sz w:val="24"/>
          <w:szCs w:val="30"/>
          <w:rtl/>
          <w:cs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«النُّجُومُ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أَمَنَةٌ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لِلسَّمَاءِ</w:t>
      </w:r>
      <w:r w:rsidR="00FE2504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فَإِذَا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ذَهَبَتِ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النُّجُومُ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أَتَى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السَّمَاءَ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مَا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تُوعَدُ</w:t>
      </w:r>
      <w:r w:rsidR="00FE2504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وَأَنَا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أَمَنَةٌ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لأَصْحَابِى</w:t>
      </w:r>
      <w:r w:rsidR="00FE2504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فَإِذَا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ذَهَبْتُ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أَتَى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أَصْحَابِى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مَا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يُوعَدُونَ</w:t>
      </w:r>
      <w:r w:rsidR="00FE2504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وَأَصْحَابِى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أَمَنَةٌ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لأُمَّتِى</w:t>
      </w:r>
      <w:r w:rsidR="00FE2504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فَإِذَا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ذَهَبَ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أَصْحَابِى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أَتَى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أُمَّتِى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مَا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يُوعَدُونَ»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/>
          <w:b/>
          <w:bCs/>
          <w:sz w:val="24"/>
          <w:szCs w:val="24"/>
          <w:rtl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“তারকারাজি</w:t>
      </w:r>
      <w:r w:rsidR="000252D5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আকাশের জন্য নিরাপত্তাস্বরূপ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  <w:r w:rsidR="00EC6C73"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সুতরাং যখন তারকারাজি চলে যাবে তখন আকাশের ও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পর প্রতিশ্রুত বিপর্যয় নেমে আসবে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আমি হলাম আমার </w:t>
      </w:r>
      <w:r w:rsidR="00314102"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জন্য নিরাপত্তাস্বরূপ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সুতরাং যখন আমি চলে যাব তখন আমার </w:t>
      </w:r>
      <w:r w:rsidR="00314102"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সাহাবীগণের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ও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পর প্রতিশ্রুত বিপর্যয় নেমে আসবে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আমার সাহাবীগণ</w:t>
      </w:r>
      <w:r w:rsidR="000252D5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আম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ার উম্মতের জন্য নিরাপত্তাস্বরূপ।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সুতরাং যখন আমার সাহাবীগণ চলে যাবে তখন আমার উম্মতের 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পর প্রতিশ্রুত বিপর্যয় নেমে আসবে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EC6C73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32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পঞ্চম </w:t>
      </w:r>
      <w:r w:rsidR="00EC6C73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হাদীস</w:t>
      </w: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: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উমার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ইবনুল খাত্তাব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 ‘আনহু থেকে বর্ণিত, রাসূলুল্লাহ সাল্লাল্লাহু আলাইহি ওয়াসাল্লাম বলেছেন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rPr>
          <w:rFonts w:ascii="Traditional Arabic" w:cs="Kalpurush"/>
          <w:color w:val="333399"/>
          <w:sz w:val="24"/>
          <w:szCs w:val="24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FE2504">
        <w:rPr>
          <w:rFonts w:cs="KFGQPC Uthman Taha Naskh" w:hint="cs"/>
          <w:color w:val="333399"/>
          <w:sz w:val="24"/>
          <w:szCs w:val="24"/>
          <w:rtl/>
        </w:rPr>
        <w:t>أكرموا أصحابي</w:t>
      </w:r>
      <w:r w:rsidR="00EC6C73" w:rsidRPr="00FE2504">
        <w:rPr>
          <w:rFonts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cs="KFGQPC Uthman Taha Naskh" w:hint="cs"/>
          <w:color w:val="333399"/>
          <w:sz w:val="24"/>
          <w:szCs w:val="24"/>
          <w:rtl/>
        </w:rPr>
        <w:t xml:space="preserve"> فإنهم خياركم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“তোমরা আমার </w:t>
      </w:r>
      <w:r w:rsidR="00314102"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সাহাবী</w:t>
      </w:r>
      <w:r w:rsidR="00430286">
        <w:rPr>
          <w:rFonts w:ascii="Kalpurush" w:eastAsia="Nikosh" w:hAnsi="Kalpurush" w:cs="Kalpurush" w:hint="cs"/>
          <w:sz w:val="24"/>
          <w:szCs w:val="24"/>
          <w:cs/>
          <w:lang w:bidi="bn-BD"/>
        </w:rPr>
        <w:t>গণকে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সম্মান কর; কারণ, নিশ্চয়ই তারা তোমাদের মধ্যে উত্তম।”</w:t>
      </w:r>
      <w:r w:rsidRPr="00EC6C73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33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>অপর এক বর্ণনায় রয়েছে: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rPr>
          <w:rFonts w:ascii="Traditional Arabic" w:cs="Kalpurush"/>
          <w:color w:val="333399"/>
          <w:sz w:val="24"/>
          <w:szCs w:val="30"/>
          <w:rtl/>
          <w:cs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FE2504">
        <w:rPr>
          <w:rFonts w:cs="KFGQPC Uthman Taha Naskh" w:hint="cs"/>
          <w:color w:val="333399"/>
          <w:sz w:val="24"/>
          <w:szCs w:val="24"/>
          <w:rtl/>
        </w:rPr>
        <w:t>احفظوني في  أصحابي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/>
          <w:sz w:val="24"/>
          <w:szCs w:val="24"/>
          <w:rtl/>
          <w:cs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“তোমরা আমাকে আমার </w:t>
      </w:r>
      <w:r w:rsidR="00314102"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ব্যাপারে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হিফাযত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কর।”</w:t>
      </w:r>
      <w:r w:rsidRPr="00EC6C73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34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ষষ্ঠ </w:t>
      </w:r>
      <w:r w:rsidR="00EC6C73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হাদীস</w:t>
      </w: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: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ওয়াসেলা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 ‘আনহু থেকে বর্ণিত, রাসূলুল্লাহ সাল্লা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ল্লাহু আলাইহি ওয়াসাল্লাম বলেছেন,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ascii="Traditional Arabic" w:cs="Kalpurush"/>
          <w:color w:val="333399"/>
          <w:sz w:val="24"/>
          <w:szCs w:val="30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«لا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تزالون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بخير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دام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فيكم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رآني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وصاحبني</w:t>
      </w:r>
      <w:r w:rsidR="00EC6C73" w:rsidRPr="00FE2504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والله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تزالون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بخير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دام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فيكم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رأى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رآني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وصاحب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صاحبني»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A53F88" w:rsidRPr="00EC6C73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rtl/>
          <w:cs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“তোমরা ততক্ষণ পর্যন্ত ভাল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অবস্থায় থাকবে, যতক্ষণ পর্যন্ত তোমাদের মধ্যে এমন ব্যক্তি বিদ্যমান থা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কবে, যে আমাকে দেখেছে এবং আমার স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হচর্য লাভ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করেছে।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আল্লাহর কসম! তোমরা ততক্ষণ পর্যন্ত ভাল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ো অবস্থায় থাকবে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যতক্ষণ পর্যন্ত তোমাদের মধ্যে এমন ব্যক্তি বিদ্যমান থাকবে, যে ব্যক্তি এমন ব্যক্তিকে দেখেছে, যে আমাকে দেখেছ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ে এবং যে ব্যক্তি এমন ব্যক্তির সহচর্য লাভ করেছে, যে আমার স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হচর্য লাভ করেছে।”</w:t>
      </w:r>
      <w:r w:rsidRPr="00EC6C73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35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সপ্তম </w:t>
      </w:r>
      <w:r w:rsidR="00EC6C73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হাদীস</w:t>
      </w: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: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আনাস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রাদিয়াল্লাহু ‘আনহু থেকে বর্ণিত, রাসূলুল্লাহ সাল্লাল্লাহু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আলাইহি ওয়াসাল্লাম বলেছেন: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rPr>
          <w:rFonts w:ascii="Traditional Arabic" w:cs="Kalpurush"/>
          <w:color w:val="333399"/>
          <w:sz w:val="24"/>
          <w:szCs w:val="30"/>
          <w:cs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«آية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الإيمان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حب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الأنصار</w:t>
      </w:r>
      <w:r w:rsidR="00EC6C73" w:rsidRPr="00FE2504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وآية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النفاق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بغض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الأنصار»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EC6C73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“আ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নসারদেরকে ভালোবাসা ঈমানের লক্ষণ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আনসারদেরকে ঘৃণা করা নিফাকীর লক্ষণ।”</w:t>
      </w:r>
      <w:r w:rsidRPr="00EC6C73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36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আর অনুরূপভাবে রাসূলুল্লাহ সাল্লাল্লাহু আলাইহি ওয়াসাল্লাম আনসারদের ব্যাপারেও বলেন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A53F88" w:rsidRPr="00FE2504" w:rsidRDefault="00A53F88" w:rsidP="00F609E7">
      <w:pPr>
        <w:widowControl w:val="0"/>
        <w:spacing w:after="0"/>
        <w:jc w:val="both"/>
        <w:rPr>
          <w:rFonts w:cs="Kalpurush"/>
          <w:color w:val="333399"/>
          <w:sz w:val="24"/>
          <w:szCs w:val="30"/>
          <w:cs/>
          <w:lang w:bidi="bn-BD"/>
        </w:rPr>
      </w:pPr>
      <w:r w:rsidRPr="00FE2504">
        <w:rPr>
          <w:rFonts w:cs="KFGQPC Uthman Taha Naskh" w:hint="eastAsia"/>
          <w:color w:val="333399"/>
          <w:sz w:val="24"/>
          <w:szCs w:val="24"/>
          <w:rtl/>
        </w:rPr>
        <w:t>«الأنصار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لا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يحبهم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إلا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مؤمن</w:t>
      </w:r>
      <w:r w:rsidR="00EC6C73" w:rsidRPr="00FE2504">
        <w:rPr>
          <w:rFonts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ولا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يبغضهم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إلا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منافق</w:t>
      </w:r>
      <w:r w:rsidR="00EC6C73" w:rsidRPr="00FE2504">
        <w:rPr>
          <w:rFonts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cs="KFGQPC Uthman Taha Naskh" w:hint="cs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فمن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أحبهم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أحبه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الله</w:t>
      </w:r>
      <w:r w:rsidR="00EC6C73" w:rsidRPr="00FE2504">
        <w:rPr>
          <w:rFonts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cs="KFGQPC Uthman Taha Naskh" w:hint="cs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ومن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أبغضهم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أبغضه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الله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»</w:t>
      </w:r>
      <w:r w:rsidRPr="00FE2504">
        <w:rPr>
          <w:rFonts w:cs="KFGQPC Uthman Taha Naskh"/>
          <w:color w:val="333399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“আনসারদেরকে শুধু মুমিনরাই ভাল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বাসে আর তাদেরকে শুধু মুনাফিকরাই ঘৃণা করে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  <w:r w:rsidR="00EC6C73"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সুতরাং যে ব্যক্তি তাদেরকে ভালোবাসবে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আল্লাহও তাকে ভালোবাসবেন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  <w:r w:rsidR="00EC6C73"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আর যে ব্যক্তি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দেরকে ঘৃণা করবে আল্লাহও তাকে ঘৃণা করবেন।”</w:t>
      </w:r>
      <w:r w:rsidRPr="00EC6C73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37"/>
      </w:r>
    </w:p>
    <w:p w:rsidR="00A53F88" w:rsidRPr="00A53F88" w:rsidRDefault="00A53F88" w:rsidP="00C2091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আর এ বিষয়ে আরও অনেক 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হাদীস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র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য়েছে, যা সামগ্রিকভাবে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 মর্যাদার স্পষ্ট প্রম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াণ বহন করে। আর বিস্তারিতভাবে তাদের মর্যাদা ও ফযী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লতের বিবরণ অনেক বেশি। ইমাম আহমদ রহ. দুই খণ্ডে লিখিত তার ‘ফাযায়েলুস সাহাবা নামক গ্রন্থে প্রায় দুই হাজার 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হাদীস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ও আ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ছা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 উল্লেখ করেছেন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এ বিষয়ে এ গ্রন্থটি সবচেয়ে বেশি সমৃদ্ধশালী গ্রন্থ।</w:t>
      </w:r>
      <w:r w:rsidRPr="00EC6C73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38"/>
      </w:r>
    </w:p>
    <w:p w:rsidR="00EC6C73" w:rsidRDefault="00EC6C73" w:rsidP="00F609E7">
      <w:pPr>
        <w:widowControl w:val="0"/>
        <w:bidi w:val="0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BD"/>
        </w:rPr>
        <w:br w:type="page"/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ascii="Kalpurush" w:hAnsi="Kalpurush" w:cs="Kalpurush"/>
          <w:b/>
          <w:bCs/>
          <w:color w:val="002060"/>
          <w:sz w:val="24"/>
          <w:szCs w:val="24"/>
          <w:lang w:bidi="bn-BD"/>
        </w:rPr>
      </w:pPr>
      <w:r w:rsidRPr="00FE2504">
        <w:rPr>
          <w:rFonts w:ascii="Kalpurush" w:hAnsi="Kalpurush" w:cs="Kalpurush" w:hint="cs"/>
          <w:b/>
          <w:bCs/>
          <w:color w:val="002060"/>
          <w:sz w:val="24"/>
          <w:szCs w:val="24"/>
          <w:cs/>
          <w:lang w:bidi="bn-BD"/>
        </w:rPr>
        <w:lastRenderedPageBreak/>
        <w:t>দ্বিতীয় পরিচ্ছেদ</w:t>
      </w:r>
      <w:r w:rsidR="00EC6C73" w:rsidRPr="00FE2504">
        <w:rPr>
          <w:rFonts w:ascii="Kalpurush" w:hAnsi="Kalpurush" w:cs="Kalpurush" w:hint="cs"/>
          <w:b/>
          <w:bCs/>
          <w:color w:val="002060"/>
          <w:sz w:val="24"/>
          <w:szCs w:val="24"/>
          <w:cs/>
          <w:lang w:bidi="bn-BD"/>
        </w:rPr>
        <w:t xml:space="preserve">: </w:t>
      </w:r>
      <w:r w:rsidR="00C20917">
        <w:rPr>
          <w:rFonts w:ascii="Kalpurush" w:hAnsi="Kalpurush" w:cs="Kalpurush" w:hint="cs"/>
          <w:b/>
          <w:bCs/>
          <w:color w:val="002060"/>
          <w:sz w:val="24"/>
          <w:szCs w:val="24"/>
          <w:cs/>
          <w:lang w:bidi="bn-BD"/>
        </w:rPr>
        <w:t>পূর্বে আলোচিত</w:t>
      </w:r>
      <w:r w:rsidRPr="00FE2504">
        <w:rPr>
          <w:rFonts w:ascii="Kalpurush" w:hAnsi="Kalpurush" w:cs="Kalpurush" w:hint="cs"/>
          <w:b/>
          <w:bCs/>
          <w:color w:val="002060"/>
          <w:sz w:val="24"/>
          <w:szCs w:val="24"/>
          <w:cs/>
          <w:lang w:bidi="bn-BD"/>
        </w:rPr>
        <w:t xml:space="preserve"> বিষয়ের সারসংক্ষেপ</w:t>
      </w:r>
    </w:p>
    <w:p w:rsidR="00A53F88" w:rsidRPr="00A53F88" w:rsidRDefault="00A53F88" w:rsidP="00C2091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পূর্ববর্তী আয়াত ও 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হাদীস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সমূহের গভীরতা থেকে সাহাবী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গ</w:t>
      </w:r>
      <w:r w:rsidR="00C20917">
        <w:rPr>
          <w:rFonts w:ascii="Kalpurush" w:hAnsi="Kalpurush" w:cs="Kalpurush" w:hint="cs"/>
          <w:sz w:val="24"/>
          <w:szCs w:val="24"/>
          <w:cs/>
          <w:lang w:bidi="bn-BD"/>
        </w:rPr>
        <w:t>ণে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 গুণাবলীর ব্যাপারে আমরা নিম্নোক্ত সিদ্ধান্তে উপনীত হতে পারি: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প্রথমত: 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নিশ্চয় আল্লাহ তা‘আলা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বাহ্যিক ও অভ্যন্তরীণ দিকসমূহ পরিশুদ্ধ করেছেন</w:t>
      </w:r>
      <w:r w:rsidR="00EC6C73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A53F88" w:rsidRPr="00A53F88" w:rsidRDefault="00EC6C73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১.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বাহ্যিক দিকসমূহ পরিশুদ্ধ হয়েছে,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তাদেরকে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তিনি সর্বোচ্চ প্রশংসিত চারিত্রিক গুণাবলী দ্বারা বর্ণনা করেছেন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তন্মধ্য থেকে যেমন: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১. ১.</w:t>
      </w:r>
    </w:p>
    <w:p w:rsidR="00A53F88" w:rsidRPr="00A53F88" w:rsidRDefault="00A53F88" w:rsidP="00F609E7">
      <w:pPr>
        <w:widowControl w:val="0"/>
        <w:spacing w:after="0"/>
        <w:rPr>
          <w:rFonts w:ascii="Kalpurush" w:hAnsi="Kalpurush" w:cs="Kalpurush"/>
          <w:sz w:val="24"/>
          <w:szCs w:val="24"/>
          <w:cs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أَشِدَّا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ءُ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عَلَى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كُفَّارِ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رُحَمَا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ءُ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بَي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نَهُم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ۡۖ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الفتح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٢٩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আর তার সহচরগণ কাফেরদের প্রতি কঠোর, তা</w:t>
      </w:r>
      <w:r w:rsidR="00EC6C73">
        <w:rPr>
          <w:rFonts w:ascii="Kalpurush" w:eastAsia="Nikosh" w:hAnsi="Kalpurush" w:cs="Kalpurush"/>
          <w:sz w:val="24"/>
          <w:szCs w:val="24"/>
          <w:cs/>
          <w:lang w:bidi="bn-BD"/>
        </w:rPr>
        <w:t>দের পরস্পরের প্রতি সহানুভূতিশীল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আল-ফাতহ, আয়াত: ২৯]</w:t>
      </w:r>
    </w:p>
    <w:p w:rsidR="00A53F88" w:rsidRPr="00A53F88" w:rsidRDefault="00A53F88" w:rsidP="00F609E7">
      <w:pPr>
        <w:widowControl w:val="0"/>
        <w:bidi w:val="0"/>
        <w:spacing w:after="0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১. ২.</w:t>
      </w:r>
    </w:p>
    <w:p w:rsidR="00A53F88" w:rsidRPr="00A53F88" w:rsidRDefault="00A53F88" w:rsidP="00F609E7">
      <w:pPr>
        <w:widowControl w:val="0"/>
        <w:bidi w:val="0"/>
        <w:spacing w:after="0"/>
        <w:jc w:val="right"/>
        <w:rPr>
          <w:rFonts w:ascii="Kalpurush" w:hAnsi="Kalpurush" w:cs="Kalpurush"/>
          <w:sz w:val="24"/>
          <w:szCs w:val="24"/>
          <w:cs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وَيَنصُرُونَ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وَرَسُولَهُ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ۥٓۚ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أُوْلَ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ئِكَ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هُمُ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لصَّ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دِقُونَ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٨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الحشر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٨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“আর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তারা আল্লাহ ও তাঁর রাসূল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কে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সাহায্য করে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এরাই তো সত্যাশ্রয়ী।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আল-হাশর, আয়াত: ৮]</w:t>
      </w:r>
    </w:p>
    <w:p w:rsidR="00A53F88" w:rsidRPr="00EC6C73" w:rsidRDefault="00A53F88" w:rsidP="00F609E7">
      <w:pPr>
        <w:widowControl w:val="0"/>
        <w:bidi w:val="0"/>
        <w:spacing w:after="0"/>
        <w:rPr>
          <w:rFonts w:ascii="Kalpurush" w:hAnsi="Kalpurush" w:cs="Kalpurush"/>
          <w:b/>
          <w:bCs/>
          <w:sz w:val="24"/>
          <w:szCs w:val="24"/>
          <w:rtl/>
          <w:cs/>
          <w:lang w:bidi="bn-BD"/>
        </w:rPr>
      </w:pP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১. ৩.</w:t>
      </w:r>
    </w:p>
    <w:p w:rsidR="00A53F88" w:rsidRPr="00A53F88" w:rsidRDefault="00A53F88" w:rsidP="00F609E7">
      <w:pPr>
        <w:widowControl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وَلَا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يَجِدُونَ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صُدُورِهِم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حَاجَة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مِّمَّا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أُوتُواْ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وَيُؤ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ثِرُونَ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ٰٓ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أَنفُسِهِم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وَلَو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كَانَ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خَصَاصَة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ٞۚ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الحشر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/>
          <w:b/>
          <w:bCs/>
          <w:sz w:val="24"/>
          <w:szCs w:val="24"/>
          <w:rtl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এবং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তাদেরকে (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মুহাজিরদেরকে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)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যা দে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য়া হয়েছে তার জন্য তারা তাদের অন্তরে কোন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(না</w:t>
      </w:r>
      <w:r w:rsidR="00EC6C73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পাওয়া জনিত) হিংসা অনুভব করে না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আর তারা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নিজেরা অভাবগ্রস্ত হলেও তাদেরকে নিজেদের 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অগ্রাধিকার দেয়।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EC6C73" w:rsidRP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[সূরা আল-হাশর, আয়াত: ৮]</w:t>
      </w:r>
    </w:p>
    <w:p w:rsidR="00A53F88" w:rsidRPr="00A53F88" w:rsidRDefault="00A53F88" w:rsidP="00F609E7">
      <w:pPr>
        <w:widowControl w:val="0"/>
        <w:bidi w:val="0"/>
        <w:spacing w:after="0"/>
        <w:rPr>
          <w:rFonts w:ascii="Kalpurush" w:hAnsi="Kalpurush" w:cs="Kalpurush"/>
          <w:sz w:val="24"/>
          <w:szCs w:val="24"/>
          <w:lang w:bidi="bn-BD"/>
        </w:rPr>
      </w:pP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lastRenderedPageBreak/>
        <w:t>২.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অভ্যন্তরীণ বিষয়টি আল্লাহ তা‘আলার সাথেই নির্দিষ্ট</w:t>
      </w:r>
      <w:r w:rsidR="00EC6C73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তিনিই একমাত্র মনের খবর জানেন</w:t>
      </w:r>
      <w:r w:rsidR="00EC6C73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সুতরাং আল্লাহ তা‘আলা আমাদেরকে তাদের অভ্যন্তরীণ সততা ও বিশুদ্ধ নিয়তের সংবাদ দিয়েছেন</w:t>
      </w:r>
      <w:r w:rsidR="00EC6C73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অতএব উদাহরণস্বরূপ তিনি বলেন: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২. ১.</w:t>
      </w:r>
    </w:p>
    <w:p w:rsidR="00A53F88" w:rsidRPr="00CC476B" w:rsidRDefault="00A53F88" w:rsidP="00F609E7">
      <w:pPr>
        <w:widowControl w:val="0"/>
        <w:bidi w:val="0"/>
        <w:spacing w:after="0"/>
        <w:jc w:val="right"/>
        <w:rPr>
          <w:rFonts w:ascii="KFGQPC Uthman Taha Naskh" w:cs="Kalpurush"/>
          <w:color w:val="008000"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فَعَلِمَ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قُلُوبِهِم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فَأَنزَلَ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لسَّكِينَةَ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عَلَي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وَأَثَ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بَهُم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فَت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ح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قَرِيب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١٨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الفتح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١٨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অত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ঃ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তাদের অন্তরে যা ছিল তা তিনি জেনে নিয়েছেন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ফলে তিনি তাদের 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প্রশান্তি নাযিল করলেন এবং তাদেরকে আসন্ন বিজয়ে পুর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স্কৃত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করলেন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আল-ফাতহ, আয়াত: ১৮]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২. ২.</w:t>
      </w:r>
    </w:p>
    <w:p w:rsidR="00A53F88" w:rsidRPr="00A53F88" w:rsidRDefault="00A53F88" w:rsidP="00F609E7">
      <w:pPr>
        <w:widowControl w:val="0"/>
        <w:bidi w:val="0"/>
        <w:spacing w:after="0"/>
        <w:jc w:val="right"/>
        <w:rPr>
          <w:rFonts w:ascii="KFGQPC Uthman Taha Naskh" w:cs="KFGQPC Uthman Taha Naskh"/>
          <w:color w:val="008000"/>
          <w:sz w:val="24"/>
          <w:szCs w:val="24"/>
          <w:rtl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يُحِبُّونَ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هَاجَرَ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إِلَي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الحشر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তারা তাদের কাছে যারা হিজরত করে এসেছে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তাদের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কে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ভাল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বাসে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আল-হাশর, আয়াত: ৯]</w:t>
      </w:r>
    </w:p>
    <w:p w:rsidR="00A53F88" w:rsidRPr="00EC6C73" w:rsidRDefault="00C20917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২.</w:t>
      </w:r>
      <w:r w:rsidR="00A53F88"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৩.</w:t>
      </w:r>
    </w:p>
    <w:p w:rsidR="00A53F88" w:rsidRPr="00CC476B" w:rsidRDefault="00A53F88" w:rsidP="00F609E7">
      <w:pPr>
        <w:widowControl w:val="0"/>
        <w:bidi w:val="0"/>
        <w:spacing w:after="0"/>
        <w:jc w:val="right"/>
        <w:rPr>
          <w:rFonts w:ascii="KFGQPC Uthman Taha Naskh" w:cs="Kalpurush"/>
          <w:color w:val="008000"/>
          <w:sz w:val="24"/>
          <w:szCs w:val="30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يَبۡتَغُونَ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فَضۡلٗا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وَرِضۡوَٰنٗا</w:t>
      </w:r>
      <w:r w:rsidR="00EC6C7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="00EC6C7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="00EC6C73"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 w:rsidR="00EC6C7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="00EC6C73">
        <w:rPr>
          <w:rFonts w:ascii="KFGQPC Uthman Taha Naskh" w:cs="KFGQPC Uthman Taha Naskh" w:hint="cs"/>
          <w:color w:val="008000"/>
          <w:sz w:val="24"/>
          <w:szCs w:val="24"/>
          <w:rtl/>
        </w:rPr>
        <w:t>٨</w:t>
      </w:r>
      <w:r w:rsidR="00EC6C7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53F88" w:rsidRPr="00A53F88" w:rsidRDefault="00A53F88" w:rsidP="00F609E7">
      <w:pPr>
        <w:widowControl w:val="0"/>
        <w:bidi w:val="0"/>
        <w:spacing w:after="0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তারা আল্লাহ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অনুগ্রহ ও সন্তুষ্টির অন্বেষণ করে।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আল-হাশর, আয়াত: ৮]</w:t>
      </w:r>
    </w:p>
    <w:p w:rsidR="00A53F88" w:rsidRPr="00EC6C73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rtl/>
          <w:cs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২.৪.</w:t>
      </w:r>
    </w:p>
    <w:p w:rsidR="00A53F88" w:rsidRPr="00CC476B" w:rsidRDefault="00A53F88" w:rsidP="00F609E7">
      <w:pPr>
        <w:widowControl w:val="0"/>
        <w:spacing w:after="0"/>
        <w:jc w:val="both"/>
        <w:rPr>
          <w:rFonts w:ascii="KFGQPC Uthman Taha Naskh" w:cs="Kalpurush"/>
          <w:color w:val="008000"/>
          <w:sz w:val="24"/>
          <w:szCs w:val="30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لَّقَد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تَّابَ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عَلَى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لنَّبِيِّ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مُهَ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جِرِينَ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أَنصَارِ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تَّبَعُوهُ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سَاعَةِ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عُس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رَةِ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ۢ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بَع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دِ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كَادَ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يَزِيغُ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قُلُوبُ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فَرِيق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ٖ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مِّن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التوبة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١١٧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EC6C73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অবশ্যই নবী</w:t>
      </w:r>
      <w:r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মুহাজির ও </w:t>
      </w:r>
      <w:r w:rsidRPr="00A53F88">
        <w:rPr>
          <w:rFonts w:ascii="SutonnyMJ" w:eastAsia="Nikosh" w:hAnsi="SutonnyMJ" w:cs="Kalpurush"/>
          <w:sz w:val="24"/>
          <w:szCs w:val="24"/>
          <w:cs/>
          <w:lang w:bidi="bn-BD"/>
        </w:rPr>
        <w:t>আনসারদের তাওবা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কবুল করলেন</w:t>
      </w:r>
      <w:r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যারা তার অনুসরণ করেছিল সংকটময় মুহূর্তে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-তাদের এক দলের হৃদয় সত্যচ্যুত হওয়ার উপক্রম হবার পর।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[সুরা আত-তাওবাহ, আয়াত: ১১৭]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 xml:space="preserve">সুতরাং আল্লাহ 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তা‘আলা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দের </w:t>
      </w:r>
      <w:r w:rsidRPr="00A53F88">
        <w:rPr>
          <w:rFonts w:ascii="SutonnyMJ" w:eastAsia="Nikosh" w:hAnsi="SutonnyMJ" w:cs="Kalpurush"/>
          <w:sz w:val="24"/>
          <w:szCs w:val="24"/>
          <w:cs/>
          <w:lang w:bidi="bn-BD"/>
        </w:rPr>
        <w:t>তাওবা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কবুল কর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েছেন, যখন তিনি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 নিয়ত ও তাওবার সত্যতা সম্পর্কে জানতে পারলেন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তাওবা</w:t>
      </w:r>
      <w:r w:rsidR="000252D5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শ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ুধুমাত্র অন্তরের কাজ, যা সর্বজন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বিদিত।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দ্বিতীয়ত: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আল্লাহ তা‘আলা কর্তৃক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দেরকে বাহ্যিক ও অভ্যন্তরীণ ক্ষেত্রে ভালো ও শ্রেষ্ঠ সময়কালের তাওফীক দানের কারণেই তিনি আমাদেরকে 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সংবাদ প্রদান করেছেন যে, তিনি তাদের প্রতি সন্তুষ্ট হয়েছেন,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দের </w:t>
      </w:r>
      <w:r w:rsidRPr="00A53F88">
        <w:rPr>
          <w:rFonts w:ascii="SutonnyMJ" w:eastAsia="Nikosh" w:hAnsi="SutonnyMJ" w:cs="Kalpurush"/>
          <w:sz w:val="24"/>
          <w:szCs w:val="24"/>
          <w:cs/>
          <w:lang w:bidi="bn-BD"/>
        </w:rPr>
        <w:t>তাওবা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কবুল কর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েছেন এবং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দেরকে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কল্যাণ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তথা জান্নাতের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প্রতিশ্রুতি দিয়েছেন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তৃতীয়ত: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পূর্ব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োক্ত সামষ্টিক কারণে আমাদেরকে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 জন্য ক্ষমা প্রার্থনা করার নির্দেশ দে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য়া হয়েছে</w:t>
      </w:r>
      <w:r w:rsidR="00EC6C73"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নবী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সাল্লাল্ল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াহু আলাইহি ওয়াসাল্লাম তাদেরকে সম্মান, তাদের অধিকার সংরক্ষণ ও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দেরকে ভালোবাসার নির্দেশ দিয়েছেন।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আমাদেরকে নিষেধ করা হয়েছে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দেরকে গালি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এবং ঘৃণা বা শত্রুতা করা থেকে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এমনকি তিনি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রকে ভালোবাসা ঈমানের লক্ষণ এবং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দেরকে ঘৃণা বা শত্রুতা করা মুনাফিকীর লক্ষণ বলে মাপকাঠি নির্ধারণ করে দিয়েছেন।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/>
          <w:sz w:val="24"/>
          <w:szCs w:val="24"/>
        </w:rPr>
      </w:pP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চতুর্থত: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এসব কিছুর পরেও স্বভাবতই তা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রা ছিলেন যুগের শ্রেষ্ঠ সন্তান এবং এ জাতির 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 xml:space="preserve">নিরাপদ আশ্রয়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র সেখান থেকেই এ উম্মত কর্তৃক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অনুসরণ করাটা আবশ্যক হয়ে পড়ে; বরং এটাই</w:t>
      </w:r>
      <w:r w:rsidR="000252D5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হলো 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জন্নাতের একমাত্র পথ।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আল্লাহর রাসূল সাল্লাল্লাহু আলাইহি ওয়াসাল্লামের ভাষায়: </w:t>
      </w:r>
    </w:p>
    <w:p w:rsidR="00A53F88" w:rsidRPr="00FE2504" w:rsidRDefault="00A53F88" w:rsidP="00F609E7">
      <w:pPr>
        <w:widowControl w:val="0"/>
        <w:autoSpaceDE w:val="0"/>
        <w:autoSpaceDN w:val="0"/>
        <w:bidi w:val="0"/>
        <w:adjustRightInd w:val="0"/>
        <w:spacing w:after="0"/>
        <w:jc w:val="right"/>
        <w:rPr>
          <w:rFonts w:ascii="Traditional Arabic" w:cs="Kalpurush"/>
          <w:color w:val="333399"/>
          <w:sz w:val="24"/>
          <w:szCs w:val="30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«عليكم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بسنتي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وسنة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الخلفاء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الراشدين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المهديين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من بعدي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A53F88" w:rsidRPr="00CC476B" w:rsidRDefault="00EC6C73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“আমার পরে তোমাদের ও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পর আবশ্যক</w:t>
      </w:r>
      <w:r w:rsidR="000252D5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হলো 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আমার সুন্নাত ও খোলাফায়ে রাশেদীনের সুন্নাতের অনুসরণ করা।”</w:t>
      </w:r>
      <w:r w:rsidR="00A53F88" w:rsidRPr="00EC6C73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39"/>
      </w:r>
    </w:p>
    <w:p w:rsidR="00EC6C73" w:rsidRDefault="00EC6C73" w:rsidP="00F609E7">
      <w:pPr>
        <w:widowControl w:val="0"/>
        <w:bidi w:val="0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BD"/>
        </w:rPr>
        <w:lastRenderedPageBreak/>
        <w:br w:type="page"/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cs="Kalpurush"/>
          <w:b/>
          <w:bCs/>
          <w:color w:val="002060"/>
          <w:sz w:val="24"/>
          <w:szCs w:val="24"/>
          <w:lang w:bidi="bn-BD"/>
        </w:rPr>
      </w:pPr>
      <w:r w:rsidRPr="00FE2504">
        <w:rPr>
          <w:rFonts w:ascii="Kalpurush" w:hAnsi="Kalpurush" w:cs="Kalpurush" w:hint="cs"/>
          <w:b/>
          <w:bCs/>
          <w:color w:val="002060"/>
          <w:sz w:val="24"/>
          <w:szCs w:val="24"/>
          <w:cs/>
          <w:lang w:bidi="bn-BD"/>
        </w:rPr>
        <w:lastRenderedPageBreak/>
        <w:t>তৃতীয় পরিচ্ছেদ</w:t>
      </w:r>
      <w:r w:rsidR="00EC6C73"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 xml:space="preserve">: </w:t>
      </w:r>
      <w:r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>কোনো কিছুই সাহাবী</w:t>
      </w:r>
      <w:r w:rsidR="00EC6C73"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>গণে</w:t>
      </w:r>
      <w:r w:rsidRPr="00FE2504">
        <w:rPr>
          <w:rFonts w:cs="Kalpurush" w:hint="cs"/>
          <w:b/>
          <w:bCs/>
          <w:color w:val="002060"/>
          <w:sz w:val="24"/>
          <w:szCs w:val="24"/>
          <w:cs/>
          <w:lang w:bidi="bn-BD"/>
        </w:rPr>
        <w:t>র মর্যাদার সমান নয়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বিজ্ঞ আলেমদের মতে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, সাহাবীগণকে সম্মান করা এবং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মর্যাদা সম্পর্কে জানা একটি স্বীকৃত বিষয় যদিও নবী সাল্লাল্লাহু আলাইহি ওয়াসাল্লামের সাথে ব্যক্তির (সাহাবীর) সাক্ষাতের সময়কাল কম হউক</w:t>
      </w:r>
      <w:r w:rsidR="00EC6C73" w:rsidRPr="00CC476B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EC6C73" w:rsidRPr="00CC476B">
        <w:rPr>
          <w:rFonts w:ascii="Kalpurush" w:hAnsi="Kalpurush" w:cs="Kalpurush" w:hint="cs"/>
          <w:sz w:val="24"/>
          <w:szCs w:val="24"/>
          <w:cs/>
          <w:lang w:bidi="bn-IN"/>
        </w:rPr>
        <w:t>আল্লাহ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দের 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পর সন্তুষ্ট হয়ে গেছেন।</w:t>
      </w:r>
    </w:p>
    <w:p w:rsidR="00A53F88" w:rsidRPr="00CC476B" w:rsidRDefault="00EC6C73" w:rsidP="000E1EAB">
      <w:pPr>
        <w:pStyle w:val="ListParagraph"/>
        <w:widowControl w:val="0"/>
        <w:numPr>
          <w:ilvl w:val="0"/>
          <w:numId w:val="3"/>
        </w:numPr>
        <w:bidi w:val="0"/>
        <w:spacing w:after="0"/>
        <w:ind w:left="180" w:hanging="180"/>
        <w:jc w:val="both"/>
        <w:rPr>
          <w:rFonts w:ascii="Kalpurush" w:hAnsi="Kalpurush" w:cs="Kalpurush"/>
          <w:sz w:val="24"/>
          <w:szCs w:val="30"/>
          <w:cs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হাফেয ইবন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হাজার ‘আসকালানী 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. এ বিষয়টির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পর প্রমাণ উল্লেখপূর্বক বলেন: “সুতরাং এ বিষয়ে প্রমাণ করে আমি লেখক মুহাম্মদ ইবন কুদামা আল-মা</w:t>
      </w:r>
      <w:r w:rsidR="00C20917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রুযীর লিখিত ‘আখবারুল খাওয়ারিজ’ নামক গ্রন্থে যা পাঠ করেছি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অতঃপর তিনি তার সনদ উল্লেখ করেছেন এ পর্যন্ত যে, তিনি বলেন: নুবাইজ আল-‘আনাযী থেকে বর্ণিত, তিনি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আবু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সা‘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দ খুদরী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থেকে বর্ণনা করেন, তিনি (বর্ণনাকারী)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আমরা তার নিকট ছিলাম এমতাবস্থায় যে, তিনি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হেলান দিয়ে বসা ছিলেন।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অতঃপর আলী ও মুয়াবিয়া রাদিয়াল্লাহ ‘আনহুম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সম্পর্কে আলোচনা করলাম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অতঃপর মুয়াবিয়া রাদিয়াল্লাহ ‘আনহুর পক্ষের এক ব্যক্তি এসে আলোচনায় শামিল 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অতঃপর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আবু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সা‘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দ খুদরী 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াদিয়াল্লাহ ‘আনহু সোজা হয়ে বসে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 সেই কাহিনী বর্ণনা করলেন, যখন তিনি রাসূলুল্লাহ সাল্লাল্লাহু আলাইহি ওয়াসাল্লামের সাহচর্যে ছিলেন এবং সাথে ছিলেন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আবু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বকর রাদিয়াল্লাহ ‘আনহু ও জনৈক আরব বেদুইন...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আবু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সা‘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দ খুদরী রাদিয়াল্লাহ ‘আনহু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অতঃপর আমি ঐ বেদুইনকে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উমার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ইবনুল খাত্তাব রাদিয়াল্ল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াহ ‘আনহুর নিকট নিয়ে আসতে দেখলাম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এমতাবস্থায় যে, সে আনসারদেরকে তিরস্কার করল। তখন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উমার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 ‘আনহু তাদেরকে উদ্দেশ্য করে বললেন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ascii="Simplified Arabic" w:cs="KFGQPC Uthman Taha Naskh"/>
          <w:color w:val="333399"/>
          <w:sz w:val="24"/>
          <w:szCs w:val="24"/>
        </w:rPr>
      </w:pPr>
      <w:r w:rsidRPr="00FE2504">
        <w:rPr>
          <w:rFonts w:cs="KFGQPC Uthman Taha Naskh" w:hint="eastAsia"/>
          <w:color w:val="333399"/>
          <w:sz w:val="24"/>
          <w:szCs w:val="24"/>
          <w:rtl/>
        </w:rPr>
        <w:t>«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لولا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صحبة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رسول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صلى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عليه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وسلم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لكفيتكموه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ولكن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صحبة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lastRenderedPageBreak/>
        <w:t>رسول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صلى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عليه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وسلم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»</w:t>
      </w:r>
      <w:r w:rsidRPr="00FE2504">
        <w:rPr>
          <w:rFonts w:cs="KFGQPC Uthman Taha Naskh" w:hint="cs"/>
          <w:color w:val="333399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“যদি রাসূলুল্লাহ সাল্লাল্লাহু আলাইহি ওয়াসাল্লামের সাথে তার 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হচর্য না থাকত, </w:t>
      </w:r>
      <w:r w:rsidRPr="00EC6C73">
        <w:rPr>
          <w:rFonts w:ascii="Kalpurush" w:hAnsi="Kalpurush" w:cs="Kalpurush" w:hint="cs"/>
          <w:sz w:val="24"/>
          <w:szCs w:val="24"/>
          <w:cs/>
          <w:lang w:bidi="bn-BD"/>
        </w:rPr>
        <w:t>তবে আমি তোমাদেরকে তার জন্য যথেষ্ট মনে করতাম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 xml:space="preserve">;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কিন্তু রাসূলুল্লাহ সাল্লাল্লাহু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আলাইহি ওয়াসাল্লামের সাথে তার স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হচর্য রয়েছে।”</w:t>
      </w:r>
      <w:r w:rsidRPr="00EC6C73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0"/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হাফে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য ইবন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হাজার ‘আসকালানী রহ. বলেন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, এ হাদী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সের বর্ণনাকারীগণ বিশ্বস্ত।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উমার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ইবনুল খাত্তাব রাদিয়াল্লাহ ‘আনহু তাকে শাস্তি দে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য়ার পরিবর্তে শুধু তিরস্কার করার মধ্যেই সীমাবদ্ধ থাকেন</w:t>
      </w:r>
      <w:r w:rsidR="00EC6C73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কারণ, তিনি জানতে পেরেছেন যে, সে নবী সাল্লাল্লাহু আলাইহি ও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য়াসাল্লামের সাথে সাক্ষাৎ করেছেন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এ কথার মধ্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যে সুস্পষ্ট প্রমাণ রয়েছে যে,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 বিশ্বাস করতেন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 xml:space="preserve"> -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নবী সাল্লাল্লাহু আলাইহি ওয়াসাল্লামের 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হচর্যের মর্যাদার সমান আর কিছুই হতে পারে না।</w:t>
      </w:r>
    </w:p>
    <w:p w:rsidR="00EC6C73" w:rsidRPr="00C20917" w:rsidRDefault="00A53F88" w:rsidP="00C20917">
      <w:pPr>
        <w:pStyle w:val="ListParagraph"/>
        <w:widowControl w:val="0"/>
        <w:numPr>
          <w:ilvl w:val="0"/>
          <w:numId w:val="3"/>
        </w:numPr>
        <w:bidi w:val="0"/>
        <w:spacing w:after="0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20917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আমাদেরকে </w:t>
      </w:r>
      <w:r w:rsidR="00EC6C73" w:rsidRPr="00C20917">
        <w:rPr>
          <w:rFonts w:ascii="Kalpurush" w:hAnsi="Kalpurush" w:cs="Kalpurush" w:hint="cs"/>
          <w:sz w:val="24"/>
          <w:szCs w:val="24"/>
          <w:cs/>
          <w:lang w:bidi="bn-BD"/>
        </w:rPr>
        <w:t>হাদীস</w:t>
      </w:r>
      <w:r w:rsidRPr="00C20917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বর্ণনা করেছেন ওকী‘ রহ., তিনি বলেন: আমি সুফিয়ানকে আল্লাহ তা‘আলার বাণী</w:t>
      </w:r>
    </w:p>
    <w:p w:rsidR="00EC6C73" w:rsidRPr="00CC476B" w:rsidRDefault="00A53F88" w:rsidP="00F609E7">
      <w:pPr>
        <w:widowControl w:val="0"/>
        <w:bidi w:val="0"/>
        <w:spacing w:after="0"/>
        <w:jc w:val="right"/>
        <w:rPr>
          <w:rFonts w:ascii="KFGQPC Uthman Taha Naskh" w:cs="Kalpurush"/>
          <w:color w:val="008000"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قُلِ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حَم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دُ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لِلَّهِ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وَسَلَ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مٌ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عِبَادِهِ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ص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طَفَى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ٰٓۗ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النمل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٥٩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  <w:r w:rsidRPr="00CC476B">
        <w:rPr>
          <w:rFonts w:ascii="KFGQPC Uthman Taha Naskh" w:cs="Kalpurush" w:hint="cs"/>
          <w:color w:val="008000"/>
          <w:sz w:val="24"/>
          <w:szCs w:val="24"/>
          <w:cs/>
          <w:lang w:bidi="bn-BD"/>
        </w:rPr>
        <w:t xml:space="preserve"> </w:t>
      </w:r>
    </w:p>
    <w:p w:rsidR="00A53F88" w:rsidRPr="00A53F88" w:rsidRDefault="00EC6C73" w:rsidP="000E1EAB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বলুন, সকল প্রশংসা আল্লাহ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এবং শান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্তি তাঁর মনোনীত বান্দাদের প্রতি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”[</w:t>
      </w:r>
      <w:r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সূর আন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-নামল, আয়াত: ৫৯]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-এর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ব্যাপারে বলতে শুনেছি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যে,</w:t>
      </w:r>
      <w:r w:rsidR="00A53F88"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 xml:space="preserve"> </w:t>
      </w:r>
      <w:r w:rsidR="00A53F88" w:rsidRPr="00CC476B">
        <w:rPr>
          <w:rFonts w:ascii="KFGQPC Uthman Taha Naskh" w:cs="Kalpurush" w:hint="cs"/>
          <w:color w:val="008000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তারা হলেন মুহাম্মদ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সাল্লাল্লাহু আলাইহি ওয়াসাল্লামের সাহাবী।</w:t>
      </w:r>
      <w:r w:rsidR="00A53F88" w:rsidRPr="00EC6C73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1"/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এ সূত্রের </w:t>
      </w:r>
      <w:r w:rsidR="000E1EAB">
        <w:rPr>
          <w:rFonts w:ascii="Kalpurush" w:hAnsi="Kalpurush" w:cs="Kalpurush" w:hint="cs"/>
          <w:sz w:val="24"/>
          <w:szCs w:val="24"/>
          <w:cs/>
          <w:lang w:bidi="bn-BD"/>
        </w:rPr>
        <w:t xml:space="preserve">সংযুক্তি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করা হ</w:t>
      </w:r>
      <w:r w:rsidR="000E1EAB">
        <w:rPr>
          <w:rFonts w:ascii="Kalpurush" w:hAnsi="Kalpurush" w:cs="Kalpurush" w:hint="cs"/>
          <w:sz w:val="24"/>
          <w:szCs w:val="24"/>
          <w:cs/>
          <w:lang w:bidi="bn-BD"/>
        </w:rPr>
        <w:t>য়েছে ‘আল-ইসাবা’ নামক গ্রন্থে</w:t>
      </w:r>
      <w:r w:rsidR="00A53F88" w:rsidRPr="00CC476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A53F88" w:rsidRPr="00EC6C73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2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সুতরাং এ নির্বাচন ও বাছাইকরণটি একটি অকল্পনীয় বিষয়, যা অনুধাবন করা যায় না এবং বিবেক-ব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ুদ্ধি দ্বারা অনুমানও করা যায় না। আর সেখান থেকেই অন্যদের সাথে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মর্যাদার তুলনা করার অবকাশ নেই, তাদের কর্মকাণ্ড যত উচ্চ মানেই পৌঁছা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না কেন।</w:t>
      </w:r>
    </w:p>
    <w:p w:rsidR="00A53F88" w:rsidRPr="00EC6C73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আব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দুল্লাহ ইবন আব্বাস রাদিয়াল্লাহ ‘আনহুমা বলেন: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cs="Kalpurush"/>
          <w:color w:val="002060"/>
          <w:sz w:val="24"/>
          <w:szCs w:val="24"/>
          <w:lang w:bidi="bn-BD"/>
        </w:rPr>
      </w:pPr>
      <w:r w:rsidRPr="00FE2504">
        <w:rPr>
          <w:rFonts w:cs="KFGQPC Uthman Taha Naskh" w:hint="eastAsia"/>
          <w:color w:val="002060"/>
          <w:sz w:val="24"/>
          <w:szCs w:val="24"/>
          <w:rtl/>
        </w:rPr>
        <w:t>«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لَا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تَسُبُّوا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أَصْحَابَ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مُحَمَّدٍ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صَلَّى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اللَّهُ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عَلَيْهِ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وَسَلَّمَ</w:t>
      </w:r>
      <w:r w:rsidR="00EC6C73" w:rsidRPr="00FE2504">
        <w:rPr>
          <w:rFonts w:ascii="Traditional Arabic" w:cs="KFGQPC Uthman Taha Naskh" w:hint="cs"/>
          <w:color w:val="002060"/>
          <w:sz w:val="24"/>
          <w:szCs w:val="24"/>
          <w:rtl/>
        </w:rPr>
        <w:t>،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فَلَمُقَامُ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أَحَدِهِمْ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سَاعَةً</w:t>
      </w:r>
      <w:r w:rsidRPr="00FE2504">
        <w:rPr>
          <w:rFonts w:ascii="Traditional Arabic" w:cs="KFGQPC Uthman Taha Naskh" w:hint="cs"/>
          <w:color w:val="002060"/>
          <w:sz w:val="24"/>
          <w:szCs w:val="24"/>
          <w:rtl/>
        </w:rPr>
        <w:t xml:space="preserve"> معَ النَّبيِّ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مُحَمَّدٍ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صَلَّى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اللَّهُ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عَلَيْهِ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وَسَلَّمَ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خَيْرٌ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مِنْ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عَمَلِ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أَحَدِكُمْ</w:t>
      </w:r>
      <w:r w:rsidR="00EC6C73" w:rsidRPr="00FE2504">
        <w:rPr>
          <w:rFonts w:ascii="Traditional Arabic" w:cs="KFGQPC Uthman Taha Naskh" w:hint="cs"/>
          <w:color w:val="002060"/>
          <w:sz w:val="24"/>
          <w:szCs w:val="24"/>
          <w:rtl/>
        </w:rPr>
        <w:t xml:space="preserve"> أربعين سنة</w:t>
      </w:r>
      <w:r w:rsidRPr="00FE2504">
        <w:rPr>
          <w:rFonts w:cs="KFGQPC Uthman Taha Naskh" w:hint="eastAsia"/>
          <w:color w:val="002060"/>
          <w:sz w:val="24"/>
          <w:szCs w:val="24"/>
          <w:rtl/>
        </w:rPr>
        <w:t>»</w:t>
      </w:r>
      <w:r w:rsidRPr="00FE2504">
        <w:rPr>
          <w:rFonts w:cs="KFGQPC Uthman Taha Naskh" w:hint="cs"/>
          <w:color w:val="002060"/>
          <w:sz w:val="24"/>
          <w:szCs w:val="24"/>
          <w:rtl/>
        </w:rPr>
        <w:t>.</w:t>
      </w:r>
    </w:p>
    <w:p w:rsidR="00A53F88" w:rsidRPr="00A53F88" w:rsidRDefault="00A53F88" w:rsidP="000E1EAB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তোমরা মুহাম্মাদ সাল্লাল্লাহু ‘আলাইহি ওয়াসাল্লামের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গণকে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গালি দিও না</w:t>
      </w:r>
      <w:r w:rsidR="00EC6C73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="00EC6C73" w:rsidRPr="00CC476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কারণ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কোনো একজনের এক</w:t>
      </w:r>
      <w:r w:rsidR="000E1EA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টু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সময় নবী সাল্লাল্লাহু ‘আলাইহি ওয়াসাল্লামের সাথে অবস্থান করার মূল্যমান তোমাদের কোনো একজনের চল্লিশ বছরের আমলের চেয়ে অনেক বেশি উত্তম।”</w:t>
      </w:r>
      <w:r w:rsidRPr="00EC6C73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43"/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EC6C73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cs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ওকী‘ রহ. এর এক বর্ণনায়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দুল্লাহ ইবন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উমার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 ‘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আনহু থেকে বর্ণিত, তিনি বলেন,</w:t>
      </w:r>
    </w:p>
    <w:p w:rsidR="00A53F88" w:rsidRPr="00FE2504" w:rsidRDefault="00A53F88" w:rsidP="00F609E7">
      <w:pPr>
        <w:widowControl w:val="0"/>
        <w:spacing w:after="0"/>
        <w:jc w:val="both"/>
        <w:rPr>
          <w:rFonts w:cs="Kalpurush"/>
          <w:color w:val="002060"/>
          <w:sz w:val="24"/>
          <w:szCs w:val="24"/>
          <w:lang w:bidi="bn-BD"/>
        </w:rPr>
      </w:pPr>
      <w:r w:rsidRPr="00FE2504">
        <w:rPr>
          <w:rFonts w:cs="KFGQPC Uthman Taha Naskh" w:hint="eastAsia"/>
          <w:color w:val="002060"/>
          <w:sz w:val="24"/>
          <w:szCs w:val="24"/>
          <w:rtl/>
        </w:rPr>
        <w:t>«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لَا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تَسُبُّوا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أَصْحَابَ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مُحَمَّدٍ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صَلَّى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اللَّهُ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عَلَيْهِ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وَسَلَّمَ</w:t>
      </w:r>
      <w:r w:rsidR="00EC6C73" w:rsidRPr="00FE2504">
        <w:rPr>
          <w:rFonts w:ascii="Traditional Arabic" w:cs="KFGQPC Uthman Taha Naskh" w:hint="cs"/>
          <w:color w:val="002060"/>
          <w:sz w:val="24"/>
          <w:szCs w:val="24"/>
          <w:rtl/>
        </w:rPr>
        <w:t>،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فَلَمُقَامُ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أَحَدِهِمْ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سَاعَةً</w:t>
      </w:r>
      <w:r w:rsidRPr="00FE2504">
        <w:rPr>
          <w:rFonts w:ascii="Traditional Arabic" w:cs="KFGQPC Uthman Taha Naskh" w:hint="cs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خَيْرٌ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مِنْ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cs"/>
          <w:color w:val="002060"/>
          <w:sz w:val="24"/>
          <w:szCs w:val="24"/>
          <w:rtl/>
        </w:rPr>
        <w:t>عبادة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أَحَدِكُمْ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عُمْرَهُ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002060"/>
          <w:sz w:val="24"/>
          <w:szCs w:val="24"/>
          <w:rtl/>
        </w:rPr>
        <w:t>»</w:t>
      </w:r>
      <w:r w:rsidRPr="00FE2504">
        <w:rPr>
          <w:rFonts w:cs="KFGQPC Uthman Taha Naskh" w:hint="cs"/>
          <w:color w:val="002060"/>
          <w:sz w:val="24"/>
          <w:szCs w:val="24"/>
          <w:rtl/>
        </w:rPr>
        <w:t>.</w:t>
      </w:r>
    </w:p>
    <w:p w:rsidR="00A53F88" w:rsidRPr="00A53F88" w:rsidRDefault="00A53F88" w:rsidP="000E1EAB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তোমরা মুহাম্মদ সাল্লাল্লাহু আলাইহি ওয়াসা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ল্লামের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গণকে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গালি দিও না। কারণ,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কোনো একজনের এক</w:t>
      </w:r>
      <w:r w:rsidR="000E1EA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টু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সময় (নবী সাল্লাল্লাহু ‘আলাইহি ওয়াসাল্লামের সাথে) অবস্থান করার মূল্যমান তোমাদের কোনো একজনের গোটা জীবনের ইবাদতের চেয়েও অনেক বেশি উত্তম।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”</w:t>
      </w:r>
      <w:r w:rsidRPr="00EC6C73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44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আর অধিকাংশ আলেমের মতে, কোনো আমলই নবী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সাল্লাল্লাহু আলাইহি ওয়াসাল্লামের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হচর্যের সমতুল্য হতে পারে না</w:t>
      </w:r>
      <w:r w:rsidR="00EC6C73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রাসূলুল্লাহ সাল্লাল্লাহু আলাইহি ওয়াসাল্লামের প্রত্যক্ষদর্শী মানে হলো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-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যি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কে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রক্ষা করার জন্য ঐক্যবদ্ধ হয়েছেন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হিজরত অথবা সাহায্যের মাধ্যমে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দিকে এগিয়ে গিয়েছেন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অথবা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নিকট থেকে প্রাপ্ত শরী‘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</w:t>
      </w:r>
      <w:r w:rsidR="000E1EA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তকে আঁকড়ে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ধরেছেন এবং তা পরবর্তী</w:t>
      </w:r>
      <w:r w:rsidR="000E1EA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প্রজন্মের নিকট পৌঁছে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দিয়েছেন।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তাঁর পরে যাদের আগমন হয়েছে, তাদের কেউই তাঁর সমতুল্য হতে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পারে না।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পূর্ববর্তী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ব্যক্তির কোনো একটি বৈশিষ্ট্যের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তার পরবর্তী কোনো ব্যক্তি আমল করলে সে (পূর্ববর্তী ব্যক্তি) তার সমপরিমাণ প্রতিদান পাবে</w:t>
      </w:r>
      <w:r w:rsidR="00EC6C73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অত্রএব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তাদের ফযী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লতের বিষয়টি সুস্পষ্ট হয়ে গেল।</w:t>
      </w:r>
      <w:r w:rsidRPr="00EC6C73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45"/>
      </w:r>
    </w:p>
    <w:p w:rsidR="00A53F88" w:rsidRPr="00A53F88" w:rsidRDefault="00EC6C73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ইমাম আহমদ রহ. তা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</w:t>
      </w:r>
      <w:r w:rsidR="000252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আকীদা 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প্রসঙ্গে বলেন: “</w:t>
      </w:r>
      <w:r w:rsidR="00314102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মধ্য থেকে একজন নগণ্য সাহাবীর মর্যাদা ঐ যুগের সকল ব্যক্তির চেয়েও শ্রেষ্ঠ, যারা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তাকে 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দেখে</w:t>
      </w: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নি, যদিও তারা তাদের সকল আমল নিয়ে আল্লাহর সাথে সাক্ষাৎ করে।”</w:t>
      </w:r>
      <w:r w:rsidR="00A53F88" w:rsidRPr="00EC6C73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46"/>
      </w:r>
    </w:p>
    <w:p w:rsidR="00A53F88" w:rsidRPr="00A53F88" w:rsidRDefault="00A53F88" w:rsidP="000E1EAB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>ইমাম ন</w:t>
      </w:r>
      <w:r w:rsidR="000E1EA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াওয়াওয়ী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রহ. বলেন: “এক মুহূর্তের জন্য হলেও নবী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সাল্লাল্লাহু আলাইহি ওয়াসাল্লামের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হচর্য পাওয়ার মর্যাদার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সমতুল্য কোনো আমলই হতে পারে না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কোনো কিছুর বিনিময়ে তার সমমর্যাদা অর্জন করা সম্ভব নয়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এবং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ফযীলত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বা মর্যাদার বিষয়টি কিয়াসের মাধ্যমে গ্রহণ করা হয় না</w:t>
      </w:r>
      <w:r w:rsidR="00EC6C73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="00EC6C73" w:rsidRPr="00CC476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এটি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হচ্ছে আল্লাহর অনুগ্রহ, যা তিনি যাকে ইচ্ছা দান করেন।”</w:t>
      </w:r>
      <w:r w:rsidRPr="00EC6C73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47"/>
      </w:r>
    </w:p>
    <w:p w:rsidR="00EC6C73" w:rsidRDefault="00EC6C73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আর তা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দের অভ্যন্তরীণ পরিশুদ্ধতাও আল্লাহ তা‘আলার পক্ষ থেকে হয়েছে, যিনি অন্তরের খবর জানেন</w:t>
      </w:r>
      <w:r w:rsidRPr="00CC476B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যেমন তাঁর বাণী:</w:t>
      </w:r>
    </w:p>
    <w:p w:rsidR="00EC6C73" w:rsidRPr="00CC476B" w:rsidRDefault="00A53F88" w:rsidP="00F609E7">
      <w:pPr>
        <w:widowControl w:val="0"/>
        <w:spacing w:after="0"/>
        <w:rPr>
          <w:rFonts w:ascii="KFGQPC Uthman Taha Naskh" w:cs="Kalpurush"/>
          <w:color w:val="008000"/>
          <w:sz w:val="24"/>
          <w:szCs w:val="30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="00EC6C7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فَعَلِمَ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قُلُوبِهِمۡ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="00EC6C7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="00EC6C73">
        <w:rPr>
          <w:rFonts w:ascii="KFGQPC Uthman Taha Naskh" w:cs="KFGQPC Uthman Taha Naskh" w:hint="cs"/>
          <w:color w:val="008000"/>
          <w:sz w:val="24"/>
          <w:szCs w:val="24"/>
          <w:rtl/>
        </w:rPr>
        <w:t>الفتح</w:t>
      </w:r>
      <w:r w:rsidR="00EC6C7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="00EC6C73">
        <w:rPr>
          <w:rFonts w:ascii="KFGQPC Uthman Taha Naskh" w:cs="KFGQPC Uthman Taha Naskh" w:hint="cs"/>
          <w:color w:val="008000"/>
          <w:sz w:val="24"/>
          <w:szCs w:val="24"/>
          <w:rtl/>
        </w:rPr>
        <w:t>١٨</w:t>
      </w:r>
      <w:r w:rsidR="00EC6C73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EC6C73" w:rsidRDefault="00EC6C73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অত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ঃ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তাদের অন্তরে যা ছিল তা তিনি জেনে নিয়েছেন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 [</w:t>
      </w:r>
      <w:r w:rsidRP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সূরা</w:t>
      </w:r>
      <w:r w:rsidRPr="00EC6C73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আল</w:t>
      </w:r>
      <w:r w:rsidRPr="00EC6C73">
        <w:rPr>
          <w:rFonts w:ascii="Kalpurush" w:eastAsia="Nikosh" w:hAnsi="Kalpurush" w:cs="Kalpurush"/>
          <w:sz w:val="24"/>
          <w:szCs w:val="24"/>
          <w:cs/>
          <w:lang w:bidi="bn-BD"/>
        </w:rPr>
        <w:t>-</w:t>
      </w:r>
      <w:r w:rsidRP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ফাতহ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EC6C73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আয়াত: </w:t>
      </w:r>
      <w:r w:rsidRP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১৮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EC6C73" w:rsidRDefault="00EC6C73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আবার তিনি তা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দের তাওবা কবুলকারী:</w:t>
      </w:r>
    </w:p>
    <w:p w:rsidR="00EC6C73" w:rsidRPr="00CC476B" w:rsidRDefault="00A53F88" w:rsidP="00F609E7">
      <w:pPr>
        <w:widowControl w:val="0"/>
        <w:bidi w:val="0"/>
        <w:spacing w:after="0"/>
        <w:jc w:val="right"/>
        <w:rPr>
          <w:rFonts w:ascii="KFGQPC Uthman Taha Naskh" w:cs="Kalpurush"/>
          <w:color w:val="008000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="00EC6C7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لَّقَد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تَّابَ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ٱلنَّبِيِّ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وَٱلۡمُهَٰجِرِينَ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وَٱلۡأَنصَارِ</w:t>
      </w:r>
      <w:r w:rsidR="00EC6C7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EC6C73">
        <w:rPr>
          <w:rFonts w:hint="cs"/>
          <w:color w:val="008000"/>
          <w:sz w:val="24"/>
          <w:szCs w:val="24"/>
          <w:rtl/>
        </w:rPr>
        <w:t>...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التوبة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١١٧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 xml:space="preserve">  </w:t>
      </w:r>
      <w:r w:rsidRPr="00CC476B">
        <w:rPr>
          <w:rFonts w:ascii="KFGQPC Uthman Taha Naskh" w:cs="Kalpurush" w:hint="cs"/>
          <w:color w:val="008000"/>
          <w:sz w:val="24"/>
          <w:szCs w:val="24"/>
          <w:cs/>
          <w:lang w:bidi="bn-BD"/>
        </w:rPr>
        <w:t xml:space="preserve"> </w:t>
      </w:r>
    </w:p>
    <w:p w:rsidR="00EC6C73" w:rsidRDefault="00EC6C73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অবশ্যই নবী</w:t>
      </w:r>
      <w:r w:rsidR="00A53F88"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মুহাজির ও </w:t>
      </w:r>
      <w:r w:rsidR="00A53F88" w:rsidRPr="00A53F88">
        <w:rPr>
          <w:rFonts w:ascii="SutonnyMJ" w:eastAsia="Nikosh" w:hAnsi="SutonnyMJ" w:cs="Kalpurush"/>
          <w:sz w:val="24"/>
          <w:szCs w:val="24"/>
          <w:cs/>
          <w:lang w:bidi="bn-BD"/>
        </w:rPr>
        <w:t>আনসারদের তাওবা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কবুল করলেন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...]”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আত-তাওবাহ, আয়াত: ১১৭] </w:t>
      </w:r>
    </w:p>
    <w:p w:rsidR="00EC6C73" w:rsidRDefault="00EC6C73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এবং তিনি তা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 উপর সন্তুষ্ট হয়েছেন:</w:t>
      </w:r>
    </w:p>
    <w:p w:rsidR="00EC6C73" w:rsidRDefault="00A53F88" w:rsidP="00F609E7">
      <w:pPr>
        <w:widowControl w:val="0"/>
        <w:spacing w:after="0"/>
        <w:jc w:val="both"/>
        <w:rPr>
          <w:rFonts w:cs="Kalpurush"/>
          <w:b/>
          <w:bCs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لَّقَد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رَضِيَ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عَنِ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مُؤ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إِذ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يُبَايِعُونَكَ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تَح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لشَّجَرَةِ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فَعَلِمَ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قُلُوبِهِم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فَأَنزَلَ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لسَّكِينَةَ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عَلَي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هِم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وَأَثَ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بَهُم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فَت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ح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قَرِيب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١٨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الفتح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١٨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A53F88"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</w:p>
    <w:p w:rsidR="00EC6C73" w:rsidRDefault="00EC6C73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অবশ্যই আল্লাহ মুমিনগণের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সন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্তুষ্ট হয়েছেন, যখন তারা গাছের 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চে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আপনার কাছে বাই‘আত গ্রহণ করেছিল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অত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ঃ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তাদের অন্ত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রে যা ছিল তা তিনি জেনে নিয়েছেন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ফলে তিনি তাদের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পর প্রশান্তি নাযিল করলেন এবং তাদেরকে আসন্ন বিজয়ে পুর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স্কৃত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করলেন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আল-ফাতহ, আয়াত: ১৮]</w:t>
      </w:r>
    </w:p>
    <w:p w:rsidR="00A53F88" w:rsidRPr="00A53F88" w:rsidRDefault="00EC6C73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>তা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 এ প্রতিটি ব্যাপারকে তাঁর সাথে নির্দিষ্ট করা হয়েছে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  <w:r w:rsidRPr="00CC476B">
        <w:rPr>
          <w:rFonts w:ascii="Kalpurush" w:eastAsia="Nikosh" w:hAnsi="Kalpurush" w:cs="Kalpurush" w:hint="cs"/>
          <w:sz w:val="24"/>
          <w:szCs w:val="24"/>
          <w:cs/>
          <w:lang w:bidi="bn-IN"/>
        </w:rPr>
        <w:t>সুতরাং তা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দের পরবর্তী প্রজন্মের জন্য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এ ধরনের তাযকীয়া বা পরিশুদ্ধতা কী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ভাবে সম্ভব হবে?</w:t>
      </w:r>
    </w:p>
    <w:p w:rsidR="00A53F88" w:rsidRPr="00A53F88" w:rsidRDefault="00EC6C73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কিন্তু কোনো কোনো প্রবক্তা</w:t>
      </w:r>
      <w:r w:rsidR="00A53F88" w:rsidRPr="00EC6C73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48"/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বলেন: “কিছু কিছু বর্ণনায় বর্ণিত হয়েছে, আমি যা উল্লেখ করেছি, তার বিপরীত প্রমাণ করে</w:t>
      </w:r>
      <w:r w:rsidRPr="00CC476B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যেমন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আবু 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ছা‘লাবা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হু বর্ণিত হাদী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সে রাসূলুল্লাহ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সাল্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লাল্লাহু আলাইহি ওয়াসাল্লাম বলেন,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ascii="Traditional Arabic" w:cs="Kalpurush"/>
          <w:color w:val="002060"/>
          <w:sz w:val="24"/>
          <w:szCs w:val="24"/>
          <w:cs/>
          <w:lang w:bidi="bn-BD"/>
        </w:rPr>
      </w:pPr>
      <w:r w:rsidRPr="00FE2504">
        <w:rPr>
          <w:rFonts w:cs="KFGQPC Uthman Taha Naskh" w:hint="eastAsia"/>
          <w:color w:val="002060"/>
          <w:sz w:val="24"/>
          <w:szCs w:val="24"/>
          <w:rtl/>
        </w:rPr>
        <w:t>«</w:t>
      </w:r>
      <w:r w:rsidRPr="00FE2504">
        <w:rPr>
          <w:rFonts w:cs="KFGQPC Uthman Taha Naskh" w:hint="cs"/>
          <w:color w:val="002060"/>
          <w:sz w:val="24"/>
          <w:szCs w:val="24"/>
          <w:rtl/>
        </w:rPr>
        <w:t xml:space="preserve">تأتي أيام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للعامل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فيهن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مثل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أجر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خمسين</w:t>
      </w:r>
      <w:r w:rsidR="00EC6C73" w:rsidRPr="00FE2504">
        <w:rPr>
          <w:rFonts w:ascii="Traditional Arabic" w:cs="KFGQPC Uthman Taha Naskh" w:hint="cs"/>
          <w:color w:val="002060"/>
          <w:sz w:val="24"/>
          <w:szCs w:val="24"/>
          <w:rtl/>
        </w:rPr>
        <w:t>،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قيل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يارسول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الله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أجر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خمسين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منا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أو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منهم؟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قال</w:t>
      </w:r>
      <w:r w:rsidRPr="00FE2504">
        <w:rPr>
          <w:rFonts w:ascii="Traditional Arabic" w:cs="KFGQPC Uthman Taha Naskh" w:hint="cs"/>
          <w:color w:val="002060"/>
          <w:sz w:val="24"/>
          <w:szCs w:val="24"/>
          <w:rtl/>
        </w:rPr>
        <w:t>: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بل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أجر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خمسين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منكم</w:t>
      </w:r>
      <w:r w:rsidRPr="00FE2504">
        <w:rPr>
          <w:rFonts w:cs="KFGQPC Uthman Taha Naskh" w:hint="eastAsia"/>
          <w:color w:val="002060"/>
          <w:sz w:val="24"/>
          <w:szCs w:val="24"/>
          <w:rtl/>
        </w:rPr>
        <w:t>»</w:t>
      </w:r>
      <w:r w:rsidRPr="00FE2504">
        <w:rPr>
          <w:rFonts w:cs="KFGQPC Uthman Taha Naskh" w:hint="cs"/>
          <w:color w:val="002060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“এমন কতগুলো দিন আসবে, যেসব দিনে একজন (সৎ) আমলকারী ব্যক্তির জন্য পঞ্চাশ জনের সমপরিমাণ প্রতিদানের ব্যবস্থা করা হবে</w:t>
      </w:r>
      <w:r w:rsidR="00EC6C73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বলা হল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হে আল্লাহর রাসূল! আমাদের থেকে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পঞ্চাশ জনের সমপরিমাণ প্রতিদান পাবে, নাকি তাদের থেকে পঞ্চাশ জনের সমপরিমাণ প্রতিদান পাবে? জবাবে তিনি বললেন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বরং তোমাদের মধ্য থেকে পঞ্চাশ জনের সমপরিমাণ প্রতিদান পাবে</w:t>
      </w:r>
      <w:r w:rsidR="00EC6C73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”</w:t>
      </w:r>
      <w:r w:rsidRPr="00EC6C73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49"/>
      </w:r>
    </w:p>
    <w:p w:rsidR="00EC6C73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অনুরূপভাবে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জাম‘আ রাদিয়াল্লাহু আনহু থেকে বর্ণিত, তিনি বলেন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ascii="Traditional Arabic" w:cs="Kalpurush"/>
          <w:color w:val="002060"/>
          <w:sz w:val="24"/>
          <w:szCs w:val="24"/>
          <w:cs/>
          <w:lang w:bidi="bn-BD"/>
        </w:rPr>
      </w:pPr>
      <w:r w:rsidRPr="00FE2504">
        <w:rPr>
          <w:rFonts w:cs="KFGQPC Uthman Taha Naskh" w:hint="eastAsia"/>
          <w:color w:val="002060"/>
          <w:sz w:val="24"/>
          <w:szCs w:val="24"/>
          <w:rtl/>
        </w:rPr>
        <w:t>«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تغدينا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مع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رسول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الله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صلى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الله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عليه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و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سلم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ومعنا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أبو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عبيدة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بن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الجراح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قال</w:t>
      </w:r>
      <w:r w:rsidRPr="00FE2504">
        <w:rPr>
          <w:rFonts w:ascii="Traditional Arabic" w:cs="KFGQPC Uthman Taha Naskh" w:hint="cs"/>
          <w:color w:val="002060"/>
          <w:sz w:val="24"/>
          <w:szCs w:val="24"/>
          <w:rtl/>
        </w:rPr>
        <w:t>: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فقال</w:t>
      </w:r>
      <w:r w:rsidRPr="00FE2504">
        <w:rPr>
          <w:rFonts w:ascii="Traditional Arabic" w:cs="KFGQPC Uthman Taha Naskh" w:hint="cs"/>
          <w:color w:val="002060"/>
          <w:sz w:val="24"/>
          <w:szCs w:val="24"/>
          <w:rtl/>
        </w:rPr>
        <w:t xml:space="preserve">: 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يا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رسول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الله</w:t>
      </w:r>
      <w:r w:rsidRPr="00FE2504">
        <w:rPr>
          <w:rFonts w:ascii="Traditional Arabic" w:cs="KFGQPC Uthman Taha Naskh" w:hint="cs"/>
          <w:color w:val="002060"/>
          <w:sz w:val="24"/>
          <w:szCs w:val="24"/>
          <w:rtl/>
        </w:rPr>
        <w:t>!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هل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أحد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خير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منا</w:t>
      </w:r>
      <w:r w:rsidRPr="00FE2504">
        <w:rPr>
          <w:rFonts w:ascii="Traditional Arabic" w:cs="KFGQPC Uthman Taha Naskh" w:hint="cs"/>
          <w:color w:val="002060"/>
          <w:sz w:val="24"/>
          <w:szCs w:val="24"/>
          <w:rtl/>
        </w:rPr>
        <w:t xml:space="preserve">؟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اسلمنا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معك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وجاهدنا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معك</w:t>
      </w:r>
      <w:r w:rsidRPr="00FE2504">
        <w:rPr>
          <w:rFonts w:ascii="Traditional Arabic" w:cs="KFGQPC Uthman Taha Naskh" w:hint="cs"/>
          <w:color w:val="002060"/>
          <w:sz w:val="24"/>
          <w:szCs w:val="24"/>
          <w:rtl/>
        </w:rPr>
        <w:t>؟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قال</w:t>
      </w:r>
      <w:r w:rsidRPr="00FE2504">
        <w:rPr>
          <w:rFonts w:ascii="Traditional Arabic" w:cs="KFGQPC Uthman Taha Naskh" w:hint="cs"/>
          <w:color w:val="002060"/>
          <w:sz w:val="24"/>
          <w:szCs w:val="24"/>
          <w:rtl/>
        </w:rPr>
        <w:t>: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نعم</w:t>
      </w:r>
      <w:r w:rsidR="00EC6C73" w:rsidRPr="00FE2504">
        <w:rPr>
          <w:rFonts w:ascii="Traditional Arabic" w:cs="KFGQPC Uthman Taha Naskh" w:hint="cs"/>
          <w:color w:val="002060"/>
          <w:sz w:val="24"/>
          <w:szCs w:val="24"/>
          <w:rtl/>
        </w:rPr>
        <w:t>،</w:t>
      </w:r>
      <w:r w:rsidRPr="00FE2504">
        <w:rPr>
          <w:rFonts w:ascii="Traditional Arabic" w:cs="KFGQPC Uthman Taha Naskh" w:hint="cs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قوم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يكونون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من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بعدكم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يؤمنون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بي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ولم</w:t>
      </w:r>
      <w:r w:rsidRPr="00FE2504">
        <w:rPr>
          <w:rFonts w:ascii="Traditional Arabic" w:cs="KFGQPC Uthman Taha Naskh"/>
          <w:color w:val="002060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002060"/>
          <w:sz w:val="24"/>
          <w:szCs w:val="24"/>
          <w:rtl/>
        </w:rPr>
        <w:t>يروني</w:t>
      </w:r>
      <w:r w:rsidRPr="00FE2504">
        <w:rPr>
          <w:rFonts w:cs="KFGQPC Uthman Taha Naskh" w:hint="eastAsia"/>
          <w:color w:val="002060"/>
          <w:sz w:val="24"/>
          <w:szCs w:val="24"/>
          <w:rtl/>
        </w:rPr>
        <w:t>»</w:t>
      </w:r>
      <w:r w:rsidRPr="00FE2504">
        <w:rPr>
          <w:rFonts w:cs="KFGQPC Uthman Taha Naskh" w:hint="cs"/>
          <w:color w:val="002060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 xml:space="preserve">“আমরা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রাসূলুল্লাহ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সাল্লাল্লাহু আলাইহি ওয়াসাল্লামের সাথে দুপুরের খাবার গ্রহণ করলাম আর আমাদের সাথে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ওবায়দা ইবনুল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জাররাহ রাদিয়াল্লাহু আনহু ছিলেন।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বর্ণনাকারী বলেন, অতঃপর তিনি (আবু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ওবায়দা) বললেন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হে আল্লাহর রাসূল! আমাদের চেয়ে উত্তম কেউ আছে কি? আমরা আপনার সাথে ইসলাম গ্রহণ করেছি এবং আপনার সাথে জিহাদ করেছি</w:t>
      </w:r>
      <w:r w:rsidR="00EC6C73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জবাবে নবী সাল্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লাল্লাহু আলাইহি ওয়াসাল্লাম বলেন,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হ্যাঁ, এমন এক সম্প্রদায় আছে, যারা তোমাদের পরবর্তীতে আসবে, তারা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আমার প্রতি বিশ্বাস স্থাপন করবে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অথচ তারা আমাকে দেখে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নি।”</w:t>
      </w:r>
      <w:r w:rsidRPr="00EC6C73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50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আর আলেমগণ এ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সমূহ ও পূর্বোক্ত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সমূহ একত্রিত বা সমন্বয় করেছেন কয়েকটি কারণে; তন্মধ্যে গুরুত্বপূর্ণ হল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: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প্রথম কারণ: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للعامل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فيهن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مثل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أجر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خمسين</w:t>
      </w:r>
      <w:r w:rsidR="00EC6C73" w:rsidRPr="00CC476B">
        <w:rPr>
          <w:rFonts w:ascii="Traditional Arabic" w:cs="Kalpurush" w:hint="cs"/>
          <w:b/>
          <w:bCs/>
          <w:color w:val="333399"/>
          <w:sz w:val="24"/>
          <w:szCs w:val="30"/>
          <w:cs/>
          <w:lang w:bidi="bn-BD"/>
        </w:rPr>
        <w:t xml:space="preserve">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তাতে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একজন আমলকারী ব্যক্তির জন্য পঞ্চাশ জনের সমপরিমাণ প্রতিদানের ব্যবস্থা রয়েছে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 xml:space="preserve">”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-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টি শ্রেষ্ঠত্বের প্রমাণ বহন করে না। কারণ, শুধু কিছু আমলের সাওয়াব বৃদ্ধি করে দে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য়ার বিষয়টি সাধারণভাবে শ্রেষ্ঠত্ব প্রমাণকে আবশ্যক করে না।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দ্বিতীয় কারণ: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কখনও কখনও শ্রেষ্ঠত্ব ব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 মর্যাদাপ্রাপ্ত ব্যক্তিকে যার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মর্যাদা দে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 হয়েছে, তার মধ্যে এমন বৈশিষ্ট্য ও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ফযীলত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পাওয়া যায়, যা মর্যাদাপ্রাপ্ত ব্যক্তির মধ্যে নেই; কিন্তু সামগ্রিক বৈশিষ্ট্যের বিবেচনায় সে মর্যাদাপ্রাপ্ত ব্যক্তির সমান হতে পারে না।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তৃতীয় কারণ: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অনুরূপভাবে বলা হয়: নিশ্চয় উভয়ের মধ্যে শ্রেষ্ঠত্বের বিষয়টি শুধু ঐ ক্ষেত্রেই প্রযোজ্য, যাতে উভয়ের অংশগ্রহণ সম্ভব</w:t>
      </w:r>
      <w:r w:rsidR="00EC6C73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তা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সকল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 xml:space="preserve">মুমিনের মধ্যে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সাধারণ ও সমন্বিত আনুগত্যের বিষয়।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তখন এ ক্ষেত্রে কিছ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 কিছু বিষয়ে কোনো কোনো সাহাবীর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মর্যাদার বিষয়টি বিদূরিত হয় না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তবে সহাবীগণ যা দ্বারা বিশে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ষিত হয়েছেন এবং সফলতা লাভ করেছেন।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যেমন, নবী সাল্লাল্লাহু আলাইহি ওয়াসাল্লামের স্মৃতিবিজড়িত স্থানসমূহে দৃশ্য অবলোকন এবং তাঁর পবিত্র সত্তাকে দেখা, তা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একটি যুক্তিসংগত বিষয়</w:t>
      </w:r>
      <w:r w:rsidR="00EC6C73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কারো পক্ষে সম্ভব নয় যে, সে এমন কোনো মর্যাদাপূর্ণ কাজ করবে, যার দ্বারা সে তাঁর মত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হওয়ার কাছাকাছি অবস্থায় পৌঁছে যাবে।</w:t>
      </w:r>
      <w:r w:rsidRPr="00EC6C73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51"/>
      </w:r>
    </w:p>
    <w:p w:rsidR="00EC6C73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চতুর্থ কারণ: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বর্ণনাকারীগণ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জাম‘আ রাদিয়াল্লাহু আনহু কর্তৃক বর্ণিত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শব্দের ব্যাপারে ঐক্যবদ্ধ নন</w:t>
      </w:r>
      <w:r w:rsidR="00EC6C73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তাদের কেউ কেউ তা বর্ণনা করেছেন</w:t>
      </w:r>
      <w:r w:rsidRPr="00A53F88">
        <w:rPr>
          <w:rFonts w:ascii="Kalpurush" w:hAnsi="Kalpurush" w:cs="KFGQPC Uthman Taha Naskh" w:hint="cs"/>
          <w:color w:val="000000"/>
          <w:sz w:val="24"/>
          <w:szCs w:val="24"/>
          <w:rtl/>
        </w:rPr>
        <w:t xml:space="preserve">الخيرية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(সর্বোত্তম) শব্দ দ্বারা, যেমনটি পূর্বে অতিবাহিত হয়েছে</w:t>
      </w:r>
      <w:r w:rsidR="00EC6C73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আবার তাদের কেউ কেউ তা বর্ণনা করেছেন এরূপ শব্দ দ্বারা:</w:t>
      </w:r>
    </w:p>
    <w:p w:rsidR="00EC6C73" w:rsidRPr="00CC476B" w:rsidRDefault="00A53F88" w:rsidP="00F609E7">
      <w:pPr>
        <w:widowControl w:val="0"/>
        <w:spacing w:after="0"/>
        <w:jc w:val="both"/>
        <w:rPr>
          <w:rFonts w:ascii="Kalpurush" w:hAnsi="Kalpurush" w:cs="Kalpurush"/>
          <w:color w:val="333399"/>
          <w:sz w:val="24"/>
          <w:szCs w:val="24"/>
          <w:lang w:bidi="bn-BD"/>
        </w:rPr>
      </w:pPr>
      <w:r w:rsidRPr="00EC6C73">
        <w:rPr>
          <w:rFonts w:ascii="Kalpurush" w:hAnsi="Kalpurush" w:cs="KFGQPC Uthman Taha Naskh" w:hint="cs"/>
          <w:color w:val="333399"/>
          <w:sz w:val="24"/>
          <w:szCs w:val="24"/>
          <w:rtl/>
        </w:rPr>
        <w:t xml:space="preserve">( قلنا </w:t>
      </w:r>
      <w:r w:rsidRPr="00EC6C73">
        <w:rPr>
          <w:rFonts w:ascii="Traditional Arabic" w:cs="KFGQPC Uthman Taha Naskh" w:hint="eastAsia"/>
          <w:color w:val="333399"/>
          <w:sz w:val="24"/>
          <w:szCs w:val="24"/>
          <w:rtl/>
        </w:rPr>
        <w:t>يا</w:t>
      </w:r>
      <w:r w:rsidRPr="00EC6C73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EC6C73">
        <w:rPr>
          <w:rFonts w:ascii="Traditional Arabic" w:cs="KFGQPC Uthman Taha Naskh" w:hint="eastAsia"/>
          <w:color w:val="333399"/>
          <w:sz w:val="24"/>
          <w:szCs w:val="24"/>
          <w:rtl/>
        </w:rPr>
        <w:t>رسول</w:t>
      </w:r>
      <w:r w:rsidRPr="00EC6C73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EC6C73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Pr="00EC6C73">
        <w:rPr>
          <w:rFonts w:ascii="Traditional Arabic" w:cs="KFGQPC Uthman Taha Naskh" w:hint="cs"/>
          <w:color w:val="333399"/>
          <w:sz w:val="24"/>
          <w:szCs w:val="24"/>
          <w:rtl/>
        </w:rPr>
        <w:t>! هل من قوم أعظم منا أجرا ؟ - أخرجه الطبراني )</w:t>
      </w:r>
      <w:r w:rsidRPr="00EC6C73">
        <w:rPr>
          <w:rFonts w:ascii="Kalpurush" w:hAnsi="Kalpurush" w:cs="KFGQPC Uthman Taha Naskh" w:hint="cs"/>
          <w:color w:val="333399"/>
          <w:sz w:val="24"/>
          <w:szCs w:val="24"/>
          <w:rtl/>
        </w:rPr>
        <w:t xml:space="preserve"> </w:t>
      </w:r>
      <w:r w:rsidRPr="00EC6C73">
        <w:rPr>
          <w:rFonts w:ascii="Kalpurush" w:hAnsi="Kalpurush" w:cs="KFGQPC Uthman Taha Naskh" w:hint="cs"/>
          <w:color w:val="333399"/>
          <w:sz w:val="24"/>
          <w:szCs w:val="24"/>
          <w:cs/>
          <w:lang w:bidi="bn-BD"/>
        </w:rPr>
        <w:t xml:space="preserve"> </w:t>
      </w:r>
    </w:p>
    <w:p w:rsidR="00A53F88" w:rsidRPr="00A53F88" w:rsidRDefault="00EC6C73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আমরা বললাম,</w:t>
      </w:r>
      <w:r w:rsidR="00A53F88" w:rsidRPr="00A53F88">
        <w:rPr>
          <w:rFonts w:ascii="Kalpurush" w:hAnsi="Kalpurush" w:cs="Kalpurush" w:hint="cs"/>
          <w:color w:val="0000FF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হে আল্লাহর রাসূল! সাওয়াব অর্জনের দিক থেকে আমাদের চ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েয়ে মহান কোনো সম্প্রদায় আছে কি? </w:t>
      </w:r>
      <w:r w:rsidR="00A53F88" w:rsidRPr="00A53F88">
        <w:rPr>
          <w:rFonts w:ascii="Kalpurush" w:hAnsi="Kalpurush" w:cs="Kalpurush"/>
          <w:color w:val="000000"/>
          <w:sz w:val="24"/>
          <w:szCs w:val="24"/>
          <w:lang w:bidi="bn-BD"/>
        </w:rPr>
        <w:t>–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তাবরানী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টি বর্ণনা করেন।</w:t>
      </w: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”</w:t>
      </w:r>
      <w:r w:rsidR="00A53F88" w:rsidRPr="00EC6C73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52"/>
      </w:r>
    </w:p>
    <w:p w:rsidR="00A53F88" w:rsidRPr="00A53F88" w:rsidRDefault="00EC6C73" w:rsidP="00510EE5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হাফেয ইবন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হাজার ‘আসকালানী র</w:t>
      </w: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হ</w:t>
      </w:r>
      <w:r w:rsidR="00510EE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. ‘আল-ফাতহ’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-এর মধ্যে বলেন: এ বর্ণনার সনদ পূর্ববর্তী বর্ণনার সনদের চেয়</w:t>
      </w: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ে অধিক শক্তিশালী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তা</w:t>
      </w:r>
      <w:r w:rsidR="000C75F2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ছা‘লাবা’র </w:t>
      </w: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হাদীসে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 সাথে সমাঞ্জস্যপূর্ণ। তার জওয়াব পূর্বে অতিবাহিত হয়েছে। আল্লাহই সবচেয়ে বেশি জানেন।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cs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পরিশেষে এ শেষ অনুচ্ছেদে দৃষ্টি আকর্ষণ করা উচিত যে, এ প্রসঙ্গে অধিকাংশ আলেম ও অন্যান্যদের মধ্যকার বিরোধ খোলাফায়ে রাশেদীন ও বাকি ‘আশারা মুবাশ্বারা এবং যাদের ব্যাপারে বিশেষ</w:t>
      </w:r>
      <w:r w:rsidR="000252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ফযীলত </w:t>
      </w:r>
      <w:r w:rsidR="00EC6C7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বর্ণিত হয়েছে, তা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দের মত</w:t>
      </w:r>
      <w:r w:rsidR="00EC6C7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বড়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>বড় সাহাবীগণকে অন্তর্ভুক্ত করে না</w:t>
      </w:r>
      <w:r w:rsidR="00EC6C73" w:rsidRPr="00CC476B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যেমন</w:t>
      </w:r>
      <w:r w:rsidR="00EC6C7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‘আকাবার শপথে অংশগ্রহণকারী এবং বদর, তাবুক...ইত্যাদির মত</w:t>
      </w:r>
      <w:r w:rsidR="00EC6C7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যুদ্ধে অংশগ্রহণকারী সাহাবীগণ। আর বিতর্কের সূ</w:t>
      </w:r>
      <w:r w:rsidR="00EC6C7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ত্রপাত হয় ঐসব সাহাবীগণকে নিয়ে, যা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দের শুধু আল্লাহর রাসূলকে দেখার সৌভাগ্য হয়েছে। আর এ জন্যই </w:t>
      </w:r>
      <w:r w:rsidR="00EC6C7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ইমাম ইবন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‘আবদিল বার বদরের যুদ্ধে ও হুদায়বিয়ার সন</w:t>
      </w:r>
      <w:r w:rsidR="00EC6C7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্ধির অভিযানে অংশগ্রহণকারী সাহাবীগণ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কে পৃথক করেছেন।</w:t>
      </w:r>
      <w:r w:rsidRPr="00EC6C73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53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color w:val="0000FF"/>
          <w:sz w:val="24"/>
          <w:szCs w:val="24"/>
          <w:cs/>
          <w:lang w:bidi="bn-BD"/>
        </w:rPr>
      </w:pPr>
    </w:p>
    <w:p w:rsidR="00EC6C73" w:rsidRDefault="00EC6C73" w:rsidP="00F609E7">
      <w:pPr>
        <w:widowControl w:val="0"/>
        <w:bidi w:val="0"/>
        <w:rPr>
          <w:rFonts w:cs="Kalpurush"/>
          <w:b/>
          <w:bCs/>
          <w:sz w:val="24"/>
          <w:szCs w:val="24"/>
          <w:cs/>
          <w:lang w:bidi="bn-BD"/>
        </w:rPr>
      </w:pPr>
      <w:r>
        <w:rPr>
          <w:rFonts w:cs="Kalpurush"/>
          <w:b/>
          <w:bCs/>
          <w:sz w:val="24"/>
          <w:szCs w:val="24"/>
          <w:cs/>
          <w:lang w:bidi="bn-BD"/>
        </w:rPr>
        <w:br w:type="page"/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ascii="Kalpurush" w:hAnsi="Kalpurush" w:cs="Kalpurush"/>
          <w:b/>
          <w:bCs/>
          <w:color w:val="C00000"/>
          <w:sz w:val="24"/>
          <w:szCs w:val="24"/>
          <w:lang w:bidi="bn-BD"/>
        </w:rPr>
      </w:pPr>
      <w:r w:rsidRPr="00FE2504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lastRenderedPageBreak/>
        <w:t>তৃতীয় অধ্যায়</w:t>
      </w:r>
      <w:r w:rsidR="00EC6C73" w:rsidRPr="00FE2504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 xml:space="preserve">: </w:t>
      </w:r>
      <w:r w:rsidRPr="00FE2504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সাহাবী</w:t>
      </w:r>
      <w:r w:rsidR="00FE2504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গণ</w:t>
      </w:r>
      <w:r w:rsidRPr="00FE2504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কে গালি দেওয়া এবং তার বিধান ও পরিণতি</w:t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ascii="Kalpurush" w:hAnsi="Kalpurush" w:cs="Kalpurush"/>
          <w:b/>
          <w:bCs/>
          <w:color w:val="002060"/>
          <w:sz w:val="24"/>
          <w:szCs w:val="24"/>
          <w:lang w:bidi="bn-BD"/>
        </w:rPr>
      </w:pPr>
      <w:r w:rsidRPr="00FE2504">
        <w:rPr>
          <w:rFonts w:ascii="Kalpurush" w:hAnsi="Kalpurush" w:cs="Kalpurush" w:hint="cs"/>
          <w:b/>
          <w:bCs/>
          <w:color w:val="002060"/>
          <w:sz w:val="24"/>
          <w:szCs w:val="24"/>
          <w:cs/>
          <w:lang w:bidi="bn-BD"/>
        </w:rPr>
        <w:t>প্রথম পরিচ্ছেদ</w:t>
      </w:r>
      <w:r w:rsidR="00EC6C73" w:rsidRPr="00FE2504">
        <w:rPr>
          <w:rFonts w:ascii="Kalpurush" w:hAnsi="Kalpurush" w:cs="Kalpurush" w:hint="cs"/>
          <w:b/>
          <w:bCs/>
          <w:color w:val="002060"/>
          <w:sz w:val="24"/>
          <w:szCs w:val="24"/>
          <w:cs/>
          <w:lang w:bidi="bn-BD"/>
        </w:rPr>
        <w:t xml:space="preserve">: </w:t>
      </w:r>
      <w:r w:rsidRPr="00FE2504">
        <w:rPr>
          <w:rFonts w:ascii="Kalpurush" w:hAnsi="Kalpurush" w:cs="Kalpurush" w:hint="cs"/>
          <w:b/>
          <w:bCs/>
          <w:color w:val="002060"/>
          <w:sz w:val="24"/>
          <w:szCs w:val="24"/>
          <w:cs/>
          <w:lang w:bidi="bn-BD"/>
        </w:rPr>
        <w:t>সাহাবী</w:t>
      </w:r>
      <w:r w:rsidR="00EC6C73" w:rsidRPr="00FE2504">
        <w:rPr>
          <w:rFonts w:ascii="Kalpurush" w:hAnsi="Kalpurush" w:cs="Kalpurush" w:hint="cs"/>
          <w:b/>
          <w:bCs/>
          <w:color w:val="002060"/>
          <w:sz w:val="24"/>
          <w:szCs w:val="24"/>
          <w:cs/>
          <w:lang w:bidi="bn-BD"/>
        </w:rPr>
        <w:t>গণ</w:t>
      </w:r>
      <w:r w:rsidRPr="00FE2504">
        <w:rPr>
          <w:rFonts w:ascii="Kalpurush" w:hAnsi="Kalpurush" w:cs="Kalpurush" w:hint="cs"/>
          <w:b/>
          <w:bCs/>
          <w:color w:val="002060"/>
          <w:sz w:val="24"/>
          <w:szCs w:val="24"/>
          <w:cs/>
          <w:lang w:bidi="bn-BD"/>
        </w:rPr>
        <w:t>কে গালি দেওয়া ও তার বিধান</w:t>
      </w:r>
    </w:p>
    <w:p w:rsidR="00A53F88" w:rsidRPr="00B810C9" w:rsidRDefault="00A53F88" w:rsidP="00F609E7">
      <w:pPr>
        <w:widowControl w:val="0"/>
        <w:bidi w:val="0"/>
        <w:spacing w:after="0"/>
        <w:jc w:val="both"/>
        <w:rPr>
          <w:rFonts w:ascii="Kalpurush" w:hAnsi="Kalpurush" w:cstheme="minorBidi"/>
          <w:sz w:val="24"/>
          <w:szCs w:val="24"/>
          <w:rtl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সাহাবী</w:t>
      </w:r>
      <w:r w:rsidR="00FE2504">
        <w:rPr>
          <w:rFonts w:ascii="Kalpurush" w:hAnsi="Kalpurush" w:cs="Kalpurush" w:hint="cs"/>
          <w:sz w:val="24"/>
          <w:szCs w:val="24"/>
          <w:cs/>
          <w:lang w:bidi="bn-BD"/>
        </w:rPr>
        <w:t>গণ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কে গালি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বিষয়টি কয়েক প্রকারে বিভক্ত আর প্রত্যেক প্রকারের গালির জন্য নির্দিষ্ট বিধান রয়েছে।</w:t>
      </w:r>
    </w:p>
    <w:p w:rsidR="00A53F88" w:rsidRPr="00A53F88" w:rsidRDefault="00A53F88" w:rsidP="00510EE5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আর গালি হলো এমন কথা বলা, যার দ্বারা উদ্দেশ্য</w:t>
      </w:r>
      <w:r w:rsidR="000252D5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মর্য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দা হ্রাস করা ও হেয় প্রতিপন্ন করা</w:t>
      </w:r>
      <w:r w:rsidR="00CC476B" w:rsidRPr="005D23A9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CC476B" w:rsidRPr="005D23A9">
        <w:rPr>
          <w:rFonts w:ascii="Kalpurush" w:hAnsi="Kalpurush" w:cs="Kalpurush" w:hint="cs"/>
          <w:sz w:val="24"/>
          <w:szCs w:val="24"/>
          <w:cs/>
          <w:lang w:bidi="bn-IN"/>
        </w:rPr>
        <w:t>গালি থেকে মানুষের আকীদা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-বিশ্বাসের বিভিন্নতার ও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পর ভিত্তি করে তাদের বিবেক-বুদ্ধি সম্পর্কে অনুধাবন করা যায়</w:t>
      </w:r>
      <w:r w:rsidR="00CC476B" w:rsidRPr="005D23A9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যেমন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অভিশাপ দে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য়া, মন্দগুণে ভূষিত করা ইত্যাদি।</w:t>
      </w:r>
      <w:r w:rsidRPr="00CC476B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54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আর সহাবা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য়ে কেরাম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C476B"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CC476B">
        <w:rPr>
          <w:rFonts w:ascii="Kalpurush" w:hAnsi="Kalpurush" w:cs="Kalpurush"/>
          <w:sz w:val="24"/>
          <w:szCs w:val="24"/>
          <w:lang w:bidi="bn-BD"/>
        </w:rPr>
        <w:t>‘</w:t>
      </w:r>
      <w:r w:rsidR="00CC476B">
        <w:rPr>
          <w:rFonts w:ascii="Kalpurush" w:hAnsi="Kalpurush" w:cs="Kalpurush"/>
          <w:sz w:val="24"/>
          <w:szCs w:val="24"/>
          <w:cs/>
          <w:lang w:bidi="bn-BD"/>
        </w:rPr>
        <w:t>আন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হুম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কে গালি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দেওয়া মানে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কাউকে ক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াউকে নিকৃষ্ট স্তরে পৌঁছিয়ে দেওয়া।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সুতরাং কেউ কাফির বা ফাসিক বলে গালি দেয়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আবার কেউ কৃপণ ও বেআক্কেলের মত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দুনিয়াবী বিষয়ের মাধ্যমে গালি দেয়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, আর এ গালি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দের সকলের 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উদ্দেশ্যে হতে পারে অথবা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অধিকাংশের উদ্দেশ্যে হতে পারে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অথবা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কাউকে কাউকে উদ্দেশ্য করে গালি দেয়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অথবা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কোনো এক ব্যক্তি বিশেষকে উদ্দেশ্য করে গালি দেয়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ঐ ব্যক্তি বিশেষ 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হন এমন ব্যক্তির অন্তর্ভুক্ত, যা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 মর্যাদার ব্যাপারে মুতাওয়াতির পর্যায়ের কুরআ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ন-সুন্নাহ’র নস বা বক্তব্য রয়েছে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অথবা তার চেয়ে নিম্ন স্তরের বর্ণনা বিদ্যমান আছে।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আপানাদের সামনে প্রত্যেক প্রকারের হুকুম বা বিধানের বিস্তারিত বিবরণ পেশ করা হল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: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প্রথমত: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যে ব্যক্তি 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সকল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সাহাবীকে অথবা অধিকাংশকে কাফির, মুরতাদ (ধর্মত্যাগী) বা ফাসিক বলে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গালি দিবে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 বিধান হল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ো,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 ব্যক্তি এমন কথা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বলবে, সে ব্যক্তি কাফির হওয়ার ব্যাপারে কোনো সন্দেহ নেই, আর এ কাফির হওয়ার পেছনে কয়েকটি কারণ রয়েছে, তন্মধ্যে গুরুত্বপূর্ণ কয়েকটি হলো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:</w:t>
      </w:r>
    </w:p>
    <w:p w:rsidR="00A53F88" w:rsidRPr="00A53F88" w:rsidRDefault="00A53F88" w:rsidP="00631A81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১.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এ কথার অর্থ হলো কুরআন ও সুন্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নাহর সংকলনকারীগণ কাফির বা ফাসিক।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এ কারণে আল-কুরআন ও 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হাদীস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সম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ূহের ব্যাপারে সন্দেহ সৃষ্টি হবে।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কারণ, সংকলনকারীদেরকে অপবাদ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="000252D5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তাদের দ্বারা সংকলিত বিষয়ে অপবাদ দে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য়া। </w:t>
      </w:r>
    </w:p>
    <w:p w:rsidR="00A53F88" w:rsidRPr="00A53F88" w:rsidRDefault="00A53F88" w:rsidP="00631A81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D23A9">
        <w:rPr>
          <w:rFonts w:ascii="Kalpurush" w:hAnsi="Kalpurush" w:cs="Kalpurush" w:hint="cs"/>
          <w:sz w:val="24"/>
          <w:szCs w:val="24"/>
          <w:cs/>
          <w:lang w:bidi="bn-BD"/>
        </w:rPr>
        <w:t>২.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এর মধ্যে ঐ বিষয়টিকে মিথ্যা প্রতিপন্ন করা হয়, য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ে বিষয়ে কুরআন বক্তব্য পেশ করেছে।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যেমন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,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দের প্রতি আল্লাহর সন্তুষ্ট হওয়ার কথা এবং 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তাদের গুণগান করা। কারণ, ‘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আল-কুরআন ও 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 ভাষ্যসমূহ থেকে অর্জিত জ্ঞান অকাট্যভাবে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মর্যাদা ও শ্রেষ্ঠত্বের প্রমা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ণ বহন করে।’</w:t>
      </w:r>
      <w:r w:rsidRPr="00CC476B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55"/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যে ব্যক্তি আকাট্য দলী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লকে অস্বীকার করে, সে কাফির হয়ে যায়।</w:t>
      </w:r>
    </w:p>
    <w:p w:rsidR="00A53F88" w:rsidRPr="00A53F88" w:rsidRDefault="00A53F88" w:rsidP="00631A81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5D23A9">
        <w:rPr>
          <w:rFonts w:ascii="Kalpurush" w:hAnsi="Kalpurush" w:cs="Kalpurush" w:hint="cs"/>
          <w:sz w:val="24"/>
          <w:szCs w:val="24"/>
          <w:cs/>
          <w:lang w:bidi="bn-BD"/>
        </w:rPr>
        <w:t>৩.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এর মধ্যে নবী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সাল্লাল্লাহু আলাইহি ওয়াসাল্লামকে কষ্ট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ব্যাপার রয়েছে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 xml:space="preserve">। </w:t>
      </w:r>
      <w:r w:rsidR="00CC476B" w:rsidRPr="005D23A9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কারণ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তারা হলেন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সঙ্গী-সাথী ও বিশেষ ব্যক্তিবর্গ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তাঁর বিশেষ ব্যক্তিবর্গকে কোনো ব্যক্তি কর্তৃক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এবং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প্রতি অপবাদ দে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ওয়াটা তাকে নিঃসন্দেহে কষ্ট দেয়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রাসূল সাল্লাল্লাহু আলাইহি ওয়াসাল্লামকে কষ্ট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কুফ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ুরী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যা সর্বজন স্বীকৃত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</w:p>
    <w:p w:rsidR="00A53F88" w:rsidRPr="00A53F88" w:rsidRDefault="00CC476B" w:rsidP="00631A81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শাইখুল ইসলাম ইবন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তাইমিয়্যা রহ. এ প্রকার গালির বিধান সুস্পষ্টভাবে বর্ণনাপূর্বক বলেন: “আর যে ব্যক্তি এ ব্যাপারে সীমা অতিক্রম করে বলবে যে, রাসূলুল্লাহ সাল্লাল্লাহু আলাইহি ওয়াসাল্লামের </w:t>
      </w:r>
      <w:r w:rsidR="00631A81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মৃত্যু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পরে তাদের (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) অল্প সংখ্যক ব্যক্তি, যাদের সংখ্যা দশ জনের বেশি হবে না, এমন সংখ্যক ব্যক্তি ছাড়া সকল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েই মুরতাদ (ধর্মত্যাগী) হয়ে গেছে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অথবা তারা সকলেই ফাসিক হয়ে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গেছে, তবে এ ধরনের কথাও নিঃসন্দেহে তার কুফ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ুরীর মধ্যে পড়ে।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সে আল-কুরআনের একাধিক জায়গায় প্রদত্ত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বক্তব্যকে মিথ্যা প্রতিপন্নকারী।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প্রতি আল্লা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হর সন্তুষ্ট হওয়ার কথা এবং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গুণগান করা। বরং যে ব্যক্তি এ ধরনের কুফ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রীর ব্যাপারে সন্দেহ পোষণ করবে, তবে তা তার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কুফুরী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হিসেবে বিবেচিত হবে... তিনি বলেন: দীন ইসলামের বাধ্যবাধকতা সম্পর্কে যা জানা যায়, তা থেকেই এটা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কুফুরী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বলে গণ্য।”</w:t>
      </w:r>
      <w:r w:rsidR="00A53F88" w:rsidRPr="00CC476B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56"/>
      </w:r>
      <w:r w:rsidR="00A53F88" w:rsidRPr="00A53F88">
        <w:rPr>
          <w:rFonts w:ascii="SutonnyMJ" w:hAnsi="SutonnyMJ" w:cs="Kalpurush" w:hint="cs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হাইছামী রহ. বলেন: “অতঃপর আলোচনা বা সমালোচনা তথা বিতর্ক হল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 শুধু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কিছু সংখ্য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ব্যাপারে, তবে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সকলকে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="00631A81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যে নির্ভেজাল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কুফ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রী তাতে কোনো প্রকার সন্দেহ ও সংশয় নেই।”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57"/>
      </w:r>
    </w:p>
    <w:p w:rsidR="00A53F88" w:rsidRPr="00CC476B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cs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পূর্ববর্তী পূর্ণাঙ্গ দলী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লসমূহের সুস্পষ্টতা সত্ত্বেও কোনো কোনো আলেম আরও কিছু ব্যা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খ্যামূলক দলীলের উল্লেখ করেন,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তন্মধ্য থেকে কয়েকটি নিম্নরূপ:</w:t>
      </w:r>
    </w:p>
    <w:p w:rsid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প্রথমত: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আমাদের নিকট আলেমদের পক্ষ থেকে সূরা আল-</w:t>
      </w:r>
      <w:r w:rsidR="00EC6C73">
        <w:rPr>
          <w:rFonts w:ascii="Kalpurush" w:hAnsi="Kalpurush" w:cs="Kalpurush" w:hint="cs"/>
          <w:sz w:val="24"/>
          <w:szCs w:val="24"/>
          <w:cs/>
          <w:lang w:bidi="bn-BD"/>
        </w:rPr>
        <w:t>ফাতহ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’র শেষ আয়াতের যে তাফসীর উপস্থাপিত হয়েছে:</w:t>
      </w:r>
    </w:p>
    <w:p w:rsidR="00CC476B" w:rsidRPr="00CC476B" w:rsidRDefault="00CC476B" w:rsidP="00F609E7">
      <w:pPr>
        <w:widowControl w:val="0"/>
        <w:spacing w:after="0"/>
        <w:jc w:val="both"/>
        <w:rPr>
          <w:rFonts w:ascii="KFGQPC Uthman Taha Naskh" w:cs="Kalpurush"/>
          <w:color w:val="008000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مُّحَمَّدٞ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رَّسُولُ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مَعَهُۥٓ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أَشِدَّآءُ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ٱلۡكُفَّارِ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رُحَمَآءُ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بَيۡنَهُمۡۖ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hint="cs"/>
          <w:color w:val="008000"/>
          <w:sz w:val="24"/>
          <w:szCs w:val="24"/>
          <w:rtl/>
        </w:rPr>
        <w:t>...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لِيَغِيظَ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بِهِمُ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كُفَّارَ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ۗ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hint="cs"/>
          <w:color w:val="008000"/>
          <w:sz w:val="24"/>
          <w:szCs w:val="24"/>
          <w:rtl/>
        </w:rPr>
        <w:t>...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الفتح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CC476B" w:rsidRDefault="00CC476B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মুহাম্মাদ আল্লাহ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রাসূল</w:t>
      </w:r>
      <w:r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আর তার সহচরগণ কাফ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রদের প্রতি কঠোর, তা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দের পরস্পরের প্রতি সহানুভূতিশীল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... যাতে তিনি তাদের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(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মুমিনদের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)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সমৃদ্ধি দ্বারা কাফিরদের অন্তর্জ্বালা সৃষ্টি করেন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...</w:t>
      </w:r>
      <w:r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 [</w:t>
      </w:r>
      <w:r w:rsidRPr="005D23A9">
        <w:rPr>
          <w:rFonts w:ascii="Kalpurush" w:eastAsia="Nikosh" w:hAnsi="Kalpurush" w:cs="Kalpurush" w:hint="cs"/>
          <w:sz w:val="24"/>
          <w:szCs w:val="24"/>
          <w:cs/>
          <w:lang w:bidi="bn-IN"/>
        </w:rPr>
        <w:t>সূরা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-ফাতহ, আয়াত: ২৯]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ইমাম মালেক রহ. এ আয়াত থেকে মাসআলা উদ্ভাবন করেছেন, যে ব্যক্তি </w:t>
      </w:r>
      <w:r w:rsidR="00314102"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সাহাবী</w:t>
      </w:r>
      <w:r w:rsidR="00430286">
        <w:rPr>
          <w:rFonts w:ascii="Kalpurush" w:eastAsia="Nikosh" w:hAnsi="Kalpurush" w:cs="Kalpurush" w:hint="cs"/>
          <w:sz w:val="24"/>
          <w:szCs w:val="24"/>
          <w:cs/>
          <w:lang w:bidi="bn-BD"/>
        </w:rPr>
        <w:t>গণকে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অবজ্ঞা করে, সে কাফির</w:t>
      </w:r>
      <w:r w:rsidR="00CC476B"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কারণ, স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াহাবীগণ তাদেরকে ক্রোধান্বিত 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>করে।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যে ব্যক্তিকে সাহাবীগণ রাগান্বিত করে, সে কাফির</w:t>
      </w:r>
      <w:r w:rsidR="00CC476B"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ইমাম শাফে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>‘ঈ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র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>হ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. ও অন্যান্যরাও তার মত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অভিমত ব্যক্ত করেন।</w:t>
      </w:r>
      <w:r w:rsidRPr="00CC476B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58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দ্বিতীয়ত: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পূর্বে আলোচিত ইমাম বুখারী ও মুসলিম রহ. কর্তৃক সংকলিত আনাস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রাদিয়াল্লাহু ‘আনহু বর্ণিত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নবী সাল্লাল্লাহু আলাইহি ওয়াসাল্লাম বলেন: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rPr>
          <w:rFonts w:ascii="Traditional Arabic" w:cs="Kalpurush"/>
          <w:color w:val="333399"/>
          <w:sz w:val="24"/>
          <w:szCs w:val="30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«آية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الإيمان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حب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الأنصار</w:t>
      </w:r>
      <w:r w:rsidR="00FE2504" w:rsidRPr="00FE2504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وآية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النفاق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بغض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الأنصار»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CC476B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“আ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>নসারদেরকে ভালোবাসা ঈমানের লক্ষণ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আর আনসারদেরকে ঘৃণা করা নিফাকীর লক্ষণ।”</w:t>
      </w:r>
      <w:r w:rsidRPr="00CC476B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59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অপর এক বর্ণনায় আছে:</w:t>
      </w:r>
    </w:p>
    <w:p w:rsidR="00A53F88" w:rsidRPr="00FE2504" w:rsidRDefault="00A53F88" w:rsidP="00F609E7">
      <w:pPr>
        <w:widowControl w:val="0"/>
        <w:bidi w:val="0"/>
        <w:spacing w:after="0"/>
        <w:jc w:val="right"/>
        <w:rPr>
          <w:rFonts w:cs="Kalpurush"/>
          <w:color w:val="333399"/>
          <w:sz w:val="24"/>
          <w:szCs w:val="24"/>
          <w:cs/>
          <w:lang w:bidi="bn-BD"/>
        </w:rPr>
      </w:pPr>
      <w:r w:rsidRPr="00FE2504">
        <w:rPr>
          <w:rFonts w:cs="KFGQPC Uthman Taha Naskh" w:hint="eastAsia"/>
          <w:color w:val="333399"/>
          <w:sz w:val="24"/>
          <w:szCs w:val="24"/>
          <w:rtl/>
        </w:rPr>
        <w:t>«لا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يحبهم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إلا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مؤمن</w:t>
      </w:r>
      <w:r w:rsidR="00FE2504" w:rsidRPr="00FE2504">
        <w:rPr>
          <w:rFonts w:cs="KFGQPC Uthman Taha Naskh" w:hint="cs"/>
          <w:color w:val="333399"/>
          <w:sz w:val="24"/>
          <w:szCs w:val="24"/>
          <w:rtl/>
        </w:rPr>
        <w:t xml:space="preserve">،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ولا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يبغضهم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إلا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منافق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cs"/>
          <w:color w:val="333399"/>
          <w:sz w:val="24"/>
          <w:szCs w:val="24"/>
          <w:rtl/>
        </w:rPr>
        <w:t>...</w:t>
      </w:r>
      <w:r w:rsidRPr="00FE2504">
        <w:rPr>
          <w:rFonts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»</w:t>
      </w:r>
      <w:r w:rsidRPr="00FE2504">
        <w:rPr>
          <w:rFonts w:cs="KFGQPC Uthman Taha Naskh"/>
          <w:color w:val="333399"/>
          <w:sz w:val="24"/>
          <w:szCs w:val="24"/>
          <w:rtl/>
        </w:rPr>
        <w:t>.</w:t>
      </w:r>
    </w:p>
    <w:p w:rsidR="00A53F88" w:rsidRPr="00A53F88" w:rsidRDefault="00CC476B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“তাদেরকে শুধু মুমিনরাই ভাল</w:t>
      </w:r>
      <w:r w:rsidR="00FE2504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বাসে আর তা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দেরকে শুধু মুনাফিক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রাই ঘৃণা করে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...</w:t>
      </w:r>
      <w:r w:rsidR="00A53F88"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A53F88" w:rsidRPr="00CC476B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60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আর ইমাম মুসলিম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রহ.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কর্তৃক বিশুদ্ধ সনদসহ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হুরায়রা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 থেকে বর্ণিত, নবী সাল্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লাল্লাহু আলাইহি ওয়াসাল্লাম বলেন,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A53F88" w:rsidRPr="00FE2504" w:rsidRDefault="00CC476B" w:rsidP="00F609E7">
      <w:pPr>
        <w:widowControl w:val="0"/>
        <w:autoSpaceDE w:val="0"/>
        <w:autoSpaceDN w:val="0"/>
        <w:bidi w:val="0"/>
        <w:adjustRightInd w:val="0"/>
        <w:spacing w:after="0"/>
        <w:jc w:val="right"/>
        <w:rPr>
          <w:rFonts w:ascii="Kalpurush" w:eastAsia="Nikosh" w:hAnsi="Kalpurush" w:cs="Kalpurush"/>
          <w:sz w:val="24"/>
          <w:szCs w:val="24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="00A53F88"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لاَ</w:t>
      </w:r>
      <w:r w:rsidR="00A53F88"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يُبْغِضُ</w:t>
      </w:r>
      <w:r w:rsidR="00A53F88"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الأَنْصَارَ</w:t>
      </w:r>
      <w:r w:rsidR="00A53F88"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رَجُلٌ</w:t>
      </w:r>
      <w:r w:rsidR="00A53F88"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يُؤْمِنُ</w:t>
      </w:r>
      <w:r w:rsidR="00A53F88"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بِاللَّهِ</w:t>
      </w:r>
      <w:r w:rsidR="00A53F88"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وَالْيَوْمِ</w:t>
      </w:r>
      <w:r w:rsidR="00A53F88"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الآخِرِ»</w:t>
      </w:r>
      <w:r w:rsidR="00A53F88"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  <w:r w:rsidR="00A53F88" w:rsidRPr="00FE2504">
        <w:rPr>
          <w:rFonts w:ascii="Kalpurush" w:eastAsia="Nikosh" w:hAnsi="Kalpurush" w:cs="Kalpurush" w:hint="cs"/>
          <w:sz w:val="24"/>
          <w:szCs w:val="24"/>
          <w:rtl/>
          <w:cs/>
          <w:lang w:bidi="bn-BD"/>
        </w:rPr>
        <w:t xml:space="preserve"> </w:t>
      </w:r>
    </w:p>
    <w:p w:rsidR="00CC476B" w:rsidRDefault="00A53F88" w:rsidP="00180F32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“আল্লাহ ও পরকালের প্রতি </w:t>
      </w:r>
      <w:r w:rsidR="00180F3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ঈমান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স্থাপন করে এমন কোনো লোক আনসারদেরকে ঘৃণা বা অবজ্ঞা করবে না।”</w:t>
      </w:r>
      <w:r w:rsidRPr="00CC476B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61"/>
      </w:r>
    </w:p>
    <w:p w:rsidR="00A53F88" w:rsidRPr="00A53F88" w:rsidRDefault="00180F32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>সুতরাং যে ব্যক্তি তাদেরক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গালি দিবে সে তা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 প্রতি আরও বেশি অবজ্ঞা প্রদর্শন করল</w:t>
      </w:r>
      <w:r w:rsidR="00CC476B"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সুতরাং তার মুনাফিক হওয়াটা আবশ্যক হয়ে যায়, যে আল্লাহ ও পরকাল বিশ্বাস করে না।</w:t>
      </w:r>
      <w:r w:rsidR="00A53F88" w:rsidRPr="00CC476B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62"/>
      </w:r>
    </w:p>
    <w:p w:rsid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তৃতীয়ত: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যা আমীরুল মুমিনীন</w:t>
      </w:r>
      <w:r w:rsidR="000C75F2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উমার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ইবনুল খাত্তাব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 থেকে সাব্যস্ত ও প্রমাণিত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তিনি ঐ ব্যক্তিকে দোররা দ্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বারা আঘাত করেছেন, যে ব্যক্তি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বকর রাদিয়াল্লাহু ‘আনহুর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মর্যাদা ও শ্রেষ্ঠত্ব দান করেছে। অতঃপর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উমার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 বলেন:</w:t>
      </w:r>
    </w:p>
    <w:p w:rsidR="00CC476B" w:rsidRPr="00FE2504" w:rsidRDefault="00FE2504" w:rsidP="00F609E7">
      <w:pPr>
        <w:widowControl w:val="0"/>
        <w:spacing w:after="0"/>
        <w:rPr>
          <w:rFonts w:ascii="Kalpurush" w:hAnsi="Kalpurush" w:cs="Kalpurush"/>
          <w:color w:val="333399"/>
          <w:sz w:val="24"/>
          <w:szCs w:val="24"/>
          <w:lang w:bidi="bn-BD"/>
        </w:rPr>
      </w:pPr>
      <w:r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="00A53F88" w:rsidRPr="00FE2504">
        <w:rPr>
          <w:rFonts w:ascii="Kalpurush" w:hAnsi="Kalpurush" w:cs="KFGQPC Uthman Taha Naskh" w:hint="cs"/>
          <w:color w:val="333399"/>
          <w:sz w:val="24"/>
          <w:szCs w:val="24"/>
          <w:rtl/>
        </w:rPr>
        <w:t>أبو بكر كان خير النا</w:t>
      </w:r>
      <w:r>
        <w:rPr>
          <w:rFonts w:ascii="Kalpurush" w:hAnsi="Kalpurush" w:cs="KFGQPC Uthman Taha Naskh" w:hint="cs"/>
          <w:color w:val="333399"/>
          <w:sz w:val="24"/>
          <w:szCs w:val="24"/>
          <w:rtl/>
        </w:rPr>
        <w:t>س بعد رسول الله صلى الله عليه وسلم في كذا و</w:t>
      </w:r>
      <w:r w:rsidR="00A53F88" w:rsidRPr="00FE2504">
        <w:rPr>
          <w:rFonts w:ascii="Kalpurush" w:hAnsi="Kalpurush" w:cs="KFGQPC Uthman Taha Naskh" w:hint="cs"/>
          <w:color w:val="333399"/>
          <w:sz w:val="24"/>
          <w:szCs w:val="24"/>
          <w:rtl/>
        </w:rPr>
        <w:t>كذا</w:t>
      </w:r>
      <w:r w:rsidR="00CC476B" w:rsidRPr="00FE2504">
        <w:rPr>
          <w:rFonts w:ascii="Kalpurush" w:hAnsi="Kalpurush" w:cs="KFGQPC Uthman Taha Naskh" w:hint="cs"/>
          <w:color w:val="333399"/>
          <w:sz w:val="24"/>
          <w:szCs w:val="24"/>
          <w:rtl/>
          <w:cs/>
        </w:rPr>
        <w:t>»</w:t>
      </w:r>
      <w:r w:rsidR="00A53F88" w:rsidRPr="00FE2504">
        <w:rPr>
          <w:rFonts w:ascii="Kalpurush" w:hAnsi="Kalpurush" w:cs="Kalpurush" w:hint="cs"/>
          <w:color w:val="333399"/>
          <w:sz w:val="24"/>
          <w:szCs w:val="24"/>
          <w:cs/>
          <w:lang w:bidi="bn-BD"/>
        </w:rPr>
        <w:t xml:space="preserve"> </w:t>
      </w:r>
    </w:p>
    <w:p w:rsidR="00CC476B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রাসূলুল্লাহ সাল্লাল্লাহু আলাইহি ওয়াসাল্লামের পরে এই এই ক্ষেত্রে</w:t>
      </w:r>
      <w:r w:rsidR="000C75F2" w:rsidRPr="00CC476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 xml:space="preserve"> আবু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বকর রাদিয়াল্ল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াহু ‘আনহু ছিলেন সর্বোত্তম মানুষ</w:t>
      </w:r>
      <w:r w:rsidR="00A53F88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”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অতঃপর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উমার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 বলেন:</w:t>
      </w:r>
    </w:p>
    <w:p w:rsidR="00CC476B" w:rsidRPr="00FE2504" w:rsidRDefault="00CC476B" w:rsidP="00F609E7">
      <w:pPr>
        <w:widowControl w:val="0"/>
        <w:bidi w:val="0"/>
        <w:spacing w:after="0"/>
        <w:jc w:val="right"/>
        <w:rPr>
          <w:rFonts w:ascii="Kalpurush" w:hAnsi="Kalpurush" w:cs="Kalpurush"/>
          <w:color w:val="333399"/>
          <w:sz w:val="24"/>
          <w:szCs w:val="24"/>
          <w:lang w:bidi="bn-BD"/>
        </w:rPr>
      </w:pPr>
      <w:r w:rsidRPr="00FE2504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="00A53F88" w:rsidRPr="00FE2504">
        <w:rPr>
          <w:rFonts w:ascii="Kalpurush" w:hAnsi="Kalpurush" w:cs="KFGQPC Uthman Taha Naskh" w:hint="cs"/>
          <w:color w:val="333399"/>
          <w:sz w:val="24"/>
          <w:szCs w:val="24"/>
          <w:rtl/>
        </w:rPr>
        <w:t>من قال غير هذا أقمنا عليه ما نقيم على المفتري</w:t>
      </w:r>
      <w:r w:rsidRPr="00FE2504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  <w:r w:rsidR="00A53F88" w:rsidRPr="00FE2504">
        <w:rPr>
          <w:rFonts w:ascii="Kalpurush" w:hAnsi="Kalpurush" w:cs="KFGQPC Uthman Taha Naskh" w:hint="cs"/>
          <w:color w:val="333399"/>
          <w:sz w:val="24"/>
          <w:szCs w:val="24"/>
          <w:rtl/>
        </w:rPr>
        <w:t xml:space="preserve"> </w:t>
      </w:r>
      <w:r w:rsidR="00A53F88" w:rsidRPr="00FE2504">
        <w:rPr>
          <w:rFonts w:ascii="Kalpurush" w:hAnsi="Kalpurush" w:cs="Kalpurush" w:hint="cs"/>
          <w:color w:val="333399"/>
          <w:sz w:val="24"/>
          <w:szCs w:val="24"/>
          <w:cs/>
          <w:lang w:bidi="bn-BD"/>
        </w:rPr>
        <w:t xml:space="preserve"> </w:t>
      </w:r>
    </w:p>
    <w:p w:rsidR="00A53F88" w:rsidRPr="00CC476B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যে ব্যক্তি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এর ব্যতিক্রম বলবে, আমরা তার ও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ঐ শাস্তি প্রয়োগ করব,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 শাস্তি আমরা অপবাদ দানকারীর ওপর প্রয়োগ করে থাকি</w:t>
      </w:r>
      <w:r w:rsidR="00A53F88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”</w:t>
      </w:r>
      <w:r w:rsidR="00A53F88"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63"/>
      </w:r>
    </w:p>
    <w:p w:rsid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অনুরূপভাবে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আমীরুল মুমিনীন আলী ইবন আবি তালিব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 বলেন:</w:t>
      </w:r>
    </w:p>
    <w:p w:rsidR="00CC476B" w:rsidRPr="00CC476B" w:rsidRDefault="00CC476B" w:rsidP="00F609E7">
      <w:pPr>
        <w:widowControl w:val="0"/>
        <w:spacing w:after="0"/>
        <w:rPr>
          <w:rFonts w:ascii="Kalpurush" w:hAnsi="Kalpurush" w:cs="Kalpurush"/>
          <w:color w:val="333399"/>
          <w:sz w:val="24"/>
          <w:szCs w:val="24"/>
          <w:lang w:bidi="bn-BD"/>
        </w:rPr>
      </w:pPr>
      <w:r w:rsidRPr="00CC476B">
        <w:rPr>
          <w:rFonts w:ascii="Kalpurush" w:hAnsi="Kalpurush" w:cs="KFGQPC Uthman Taha Naskh" w:hint="cs"/>
          <w:color w:val="333399"/>
          <w:sz w:val="24"/>
          <w:szCs w:val="24"/>
          <w:cs/>
          <w:lang w:bidi="bn-BD"/>
        </w:rPr>
        <w:t>»</w:t>
      </w:r>
      <w:r w:rsidR="00A53F88" w:rsidRPr="00CC476B">
        <w:rPr>
          <w:rFonts w:ascii="Kalpurush" w:hAnsi="Kalpurush" w:cs="KFGQPC Uthman Taha Naskh" w:hint="cs"/>
          <w:color w:val="333399"/>
          <w:sz w:val="24"/>
          <w:szCs w:val="24"/>
          <w:rtl/>
        </w:rPr>
        <w:t>لا يفضلني أحد على أبي بكر و عمر إلا جلدته حد المفتري</w:t>
      </w:r>
      <w:r w:rsidRPr="00CC476B">
        <w:rPr>
          <w:rFonts w:ascii="Kalpurush" w:hAnsi="Kalpurush" w:cs="KFGQPC Uthman Taha Naskh" w:hint="cs"/>
          <w:color w:val="333399"/>
          <w:sz w:val="24"/>
          <w:szCs w:val="24"/>
          <w:cs/>
          <w:lang w:bidi="bn-BD"/>
        </w:rPr>
        <w:t>«</w:t>
      </w:r>
    </w:p>
    <w:p w:rsidR="00A53F88" w:rsidRPr="00A53F88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যে কেউ আমাকে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বকর ও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উমার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রাদিয়াল্লাহু ‘আনহুমা’র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মর্যাদা ও শ্রেষ্ঠত্ব দান করবে, আমি তাকে অপবাদ দানকারীর জন্য নির্ধারিত শাস্তির মত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বেত্রাঘাত করব</w:t>
      </w:r>
      <w:r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”</w:t>
      </w:r>
      <w:r w:rsidR="00A53F88"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64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সুতরাং খোলাফায়ে রাশেদীনের অন্যতম দু’জন খলিফা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উমার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 আলী রাদিয়াল্লাহু ‘আনহুমা যখন ঐ ব্যক্তিকে অপবাদ দানকারীর জন্য নির্ধারিত শাস্তির মত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বেত্রাঘাত করতেন, যে ব্যক্তি আলী রাদিয়াল্লাহু ‘আনহুকে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বকর ও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উমার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‘আনহুমা’র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মর্যাদা ও শ্রেষ্ঠত্ব দান করত, অথবা যে ব্যক্তি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উমার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‘আনহুকে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বকর রাদিয়াল্লাহু ‘আনহু’র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মর্যাদা ও শ্রেষ্ঠত্ব দান করত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অথচ শুধু এ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কজনকে অন্যের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মর্যাদা ও শ্রেষ্ঠত্ব দান করার মধ্যে কোনো প্রকার গালি ও দোষ নেই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 xml:space="preserve">। </w:t>
      </w:r>
      <w:r w:rsidR="00CC476B" w:rsidRPr="005D23A9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সুতরাং জেনে রাখা দরকার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উভয়ের নিকট গালির শাস্তি এর চেয়ে আরও কত বেশি ভয়ানক হতে পারে!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65"/>
      </w:r>
    </w:p>
    <w:p w:rsidR="00A53F88" w:rsidRPr="00A53F88" w:rsidRDefault="00CC476B" w:rsidP="00F609E7">
      <w:pPr>
        <w:widowControl w:val="0"/>
        <w:bidi w:val="0"/>
        <w:spacing w:after="0"/>
        <w:jc w:val="both"/>
        <w:rPr>
          <w:rFonts w:cs="Kalpurush"/>
          <w:b/>
          <w:bCs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দ্বিতীয়ত: যে ব্যক্তি তাদের কাউকে গালি দেয়, সে তাদের দীনের ব্যাপারে অপবাদ দেয়</w:t>
      </w:r>
      <w:r w:rsidR="00A53F88" w:rsidRPr="00A53F88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</w:p>
    <w:p w:rsidR="00A53F88" w:rsidRPr="00A53F88" w:rsidRDefault="00CC476B" w:rsidP="00394428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যেমন তা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দেরকে কাফির বা ফাসিক বলে অপবাদ দে</w:t>
      </w:r>
      <w:r>
        <w:rPr>
          <w:rFonts w:cs="Kalpurush" w:hint="cs"/>
          <w:sz w:val="24"/>
          <w:szCs w:val="24"/>
          <w:cs/>
          <w:lang w:bidi="bn-BD"/>
        </w:rPr>
        <w:t>ও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য়া</w:t>
      </w:r>
      <w:r w:rsidR="00394428">
        <w:rPr>
          <w:rFonts w:cs="Kalpurush" w:hint="cs"/>
          <w:sz w:val="24"/>
          <w:szCs w:val="24"/>
          <w:cs/>
          <w:lang w:bidi="bn-BD"/>
        </w:rPr>
        <w:t xml:space="preserve">, যারা হচ্ছেন </w:t>
      </w:r>
      <w:r>
        <w:rPr>
          <w:rFonts w:cs="Kalpurush" w:hint="cs"/>
          <w:sz w:val="24"/>
          <w:szCs w:val="24"/>
          <w:cs/>
          <w:lang w:bidi="bn-BD"/>
        </w:rPr>
        <w:t>এমন সাহাবী, যা</w:t>
      </w:r>
      <w:r w:rsidR="00394428">
        <w:rPr>
          <w:rFonts w:cs="Kalpurush" w:hint="cs"/>
          <w:sz w:val="24"/>
          <w:szCs w:val="24"/>
          <w:cs/>
          <w:lang w:bidi="bn-BD"/>
        </w:rPr>
        <w:t>দে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র মর্যাদা ও শ্রেষ্ঠত্বের ব্যাপারে মুতাওয়াতির</w:t>
      </w:r>
      <w:r w:rsidR="00A53F88" w:rsidRPr="00CC476B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66"/>
      </w:r>
      <w:r>
        <w:rPr>
          <w:rFonts w:cs="Kalpurush" w:hint="cs"/>
          <w:sz w:val="24"/>
          <w:szCs w:val="24"/>
          <w:cs/>
          <w:lang w:bidi="bn-BD"/>
        </w:rPr>
        <w:t xml:space="preserve"> পর্যায়ের নস বা </w:t>
      </w:r>
      <w:r>
        <w:rPr>
          <w:rFonts w:cs="Kalpurush" w:hint="cs"/>
          <w:sz w:val="24"/>
          <w:szCs w:val="24"/>
          <w:cs/>
          <w:lang w:bidi="bn-BD"/>
        </w:rPr>
        <w:lastRenderedPageBreak/>
        <w:t>বক্তব্য রয়েছে।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 যেমন</w:t>
      </w:r>
      <w:r>
        <w:rPr>
          <w:rFonts w:cs="Kalpurush" w:hint="cs"/>
          <w:sz w:val="24"/>
          <w:szCs w:val="24"/>
          <w:cs/>
          <w:lang w:bidi="bn-BD"/>
        </w:rPr>
        <w:t>,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 খলিফাগণ।</w:t>
      </w:r>
      <w:r w:rsidR="00394428">
        <w:rPr>
          <w:rFonts w:cs="Kalpurush" w:hint="cs"/>
          <w:sz w:val="24"/>
          <w:szCs w:val="24"/>
          <w:cs/>
          <w:lang w:bidi="bn-BD"/>
        </w:rPr>
        <w:t xml:space="preserve"> এ জাতীয় কাউকে কাফির বা ফাসিক বলা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বিশুদ্ধ মতে কুফরী</w:t>
      </w:r>
      <w:r w:rsidRPr="005D23A9">
        <w:rPr>
          <w:rFonts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 কারণ, এর </w:t>
      </w:r>
      <w:r w:rsidR="00394428">
        <w:rPr>
          <w:rFonts w:cs="Kalpurush" w:hint="cs"/>
          <w:sz w:val="24"/>
          <w:szCs w:val="24"/>
          <w:cs/>
          <w:lang w:bidi="bn-BD"/>
        </w:rPr>
        <w:t>মাধ্যমে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 মুতাওয়াতির পর্যায়ের বিষয়কে মিথ্যা প্রতিপন্ন করা হয়।</w:t>
      </w:r>
    </w:p>
    <w:p w:rsidR="00A53F88" w:rsidRPr="00A53F88" w:rsidRDefault="00CC476B" w:rsidP="00394428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আবু মুহাম্মদ ইবন আবু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 ইয়াযিদ রহ. সাহনূন </w:t>
      </w:r>
      <w:r>
        <w:rPr>
          <w:rFonts w:cs="Kalpurush" w:hint="cs"/>
          <w:sz w:val="24"/>
          <w:szCs w:val="24"/>
          <w:cs/>
          <w:lang w:bidi="bn-BD"/>
        </w:rPr>
        <w:t>রহ, থেকে বর্ণনা করেন, তিনি বলেন,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 “যে ব্যক্তি</w:t>
      </w:r>
      <w:r w:rsidR="000C75F2">
        <w:rPr>
          <w:rFonts w:cs="Kalpurush" w:hint="cs"/>
          <w:sz w:val="24"/>
          <w:szCs w:val="24"/>
          <w:cs/>
          <w:lang w:bidi="bn-BD"/>
        </w:rPr>
        <w:t xml:space="preserve"> আবু </w:t>
      </w:r>
      <w:r>
        <w:rPr>
          <w:rFonts w:cs="Kalpurush" w:hint="cs"/>
          <w:sz w:val="24"/>
          <w:szCs w:val="24"/>
          <w:cs/>
          <w:lang w:bidi="bn-BD"/>
        </w:rPr>
        <w:t>বকর, উ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ম</w:t>
      </w:r>
      <w:r>
        <w:rPr>
          <w:rFonts w:cs="Kalpurush" w:hint="cs"/>
          <w:sz w:val="24"/>
          <w:szCs w:val="24"/>
          <w:cs/>
          <w:lang w:bidi="bn-BD"/>
        </w:rPr>
        <w:t>ার, উ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সমান ও আলী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রাদিয়াল্লাহ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 ‘আনহুমের ব্যাপারে বলবে যে,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 ভ্রষ্টতা ও কুফ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ুরীর ও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পর বিদ্যমান ছিল, সে ব্যক্তিকে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হত্যা করা হবে। আর যে ব্যক্তি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রা ব্যতীত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অপরাপর সহাবীদেরকে অনুরূপ গালি দি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বে, সে ব্যক্তিকে কঠোর শাস্তি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হবে।”</w:t>
      </w:r>
      <w:r w:rsidR="00A53F88"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67"/>
      </w:r>
    </w:p>
    <w:p w:rsid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হিশাম ইবন ‘আম্মার রহ. বলেন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“আমি মালেক রহ.-কে বলতে শুনেছি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“</w:t>
      </w:r>
      <w:r w:rsidRPr="00A53F88">
        <w:rPr>
          <w:rFonts w:cs="Kalpurush" w:hint="cs"/>
          <w:sz w:val="24"/>
          <w:szCs w:val="24"/>
          <w:cs/>
          <w:lang w:bidi="bn-BD"/>
        </w:rPr>
        <w:t>যে ব্যক্তি</w:t>
      </w:r>
      <w:r w:rsidR="000C75F2">
        <w:rPr>
          <w:rFonts w:cs="Kalpurush" w:hint="cs"/>
          <w:sz w:val="24"/>
          <w:szCs w:val="24"/>
          <w:cs/>
          <w:lang w:bidi="bn-BD"/>
        </w:rPr>
        <w:t xml:space="preserve"> আবু </w:t>
      </w:r>
      <w:r w:rsidRPr="00A53F88">
        <w:rPr>
          <w:rFonts w:cs="Kalpurush" w:hint="cs"/>
          <w:sz w:val="24"/>
          <w:szCs w:val="24"/>
          <w:cs/>
          <w:lang w:bidi="bn-BD"/>
        </w:rPr>
        <w:t>বকর ও</w:t>
      </w:r>
      <w:r w:rsidR="000C75F2">
        <w:rPr>
          <w:rFonts w:cs="Kalpurush" w:hint="cs"/>
          <w:sz w:val="24"/>
          <w:szCs w:val="24"/>
          <w:cs/>
          <w:lang w:bidi="bn-BD"/>
        </w:rPr>
        <w:t xml:space="preserve"> উমার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‘আনহুমাকে গালি দি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বে, সে ব্যক্তিকে হত্যা করা হবে।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আর যে ব্যক্তি ‘আয়েশা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‘আনহাকে গালি দি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বে, সে ব্যক্তিকেও হত্যা করা হবে। কারণ, আল্লাহ তা‘আলা তাঁর ব্যাপারে বলেন:</w:t>
      </w:r>
    </w:p>
    <w:p w:rsidR="00CC476B" w:rsidRPr="00CC476B" w:rsidRDefault="00A53F88" w:rsidP="00F609E7">
      <w:pPr>
        <w:widowControl w:val="0"/>
        <w:bidi w:val="0"/>
        <w:spacing w:after="0"/>
        <w:jc w:val="right"/>
        <w:rPr>
          <w:rFonts w:ascii="KFGQPC Uthman Taha Naskh" w:cs="Kalpurush"/>
          <w:color w:val="008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يَعِظُكُمُ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أَن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تَعُودُواْ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لِمِث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لِهِ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ۦٓ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أَبَدًا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إِن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كُنتُم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مُّؤ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١٧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النور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١٧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CC476B">
        <w:rPr>
          <w:rFonts w:ascii="KFGQPC Uthman Taha Naskh" w:cs="Kalpurush" w:hint="cs"/>
          <w:color w:val="008000"/>
          <w:sz w:val="24"/>
          <w:szCs w:val="24"/>
          <w:cs/>
          <w:lang w:bidi="bn-BD"/>
        </w:rPr>
        <w:t xml:space="preserve"> </w:t>
      </w:r>
    </w:p>
    <w:p w:rsidR="00CC476B" w:rsidRDefault="00CC476B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তোমাদেরকে উপদেশ দিচ্ছেন</w:t>
      </w:r>
      <w:r w:rsidR="00A53F88" w:rsidRPr="00A53F88">
        <w:rPr>
          <w:rFonts w:ascii="Kalpurush" w:eastAsia="Nikosh" w:hAnsi="Kalpurush" w:cs="Kalpurush"/>
          <w:sz w:val="24"/>
          <w:szCs w:val="24"/>
          <w:lang w:bidi="bn-BD"/>
        </w:rPr>
        <w:t>, ‘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তোমরা যদি মুমিন হও তবে কখনো যাতে অনুরূপ আচরণের পুনরাবৃত্তি না কর</w:t>
      </w:r>
      <w:r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 [সূরা আন-নূর, আয়াত: ১৭]</w:t>
      </w:r>
    </w:p>
    <w:p w:rsidR="00A53F88" w:rsidRPr="00A53F88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সুতরাং যে ব্যক্তি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 প্রতি অপবাদ বা অভিযোগের বাণ নিক্ষেপ করবে, সে ব্যক্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তি আল-কুরআনের বিপক্ষে অবস্থান নিবে,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যে ব্যক্তি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আল-কুরআনের বিপক্ষে অবস্থান নি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বে, তাকে হত্যা করা হবে।”</w:t>
      </w:r>
      <w:r w:rsidR="00A53F88" w:rsidRPr="00CC476B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68"/>
      </w:r>
    </w:p>
    <w:p w:rsidR="00394428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অপর এক বর্ণনায় ইমাম মালেক রহ.-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এর কথা (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যে ব্যক্তি</w:t>
      </w:r>
      <w:r w:rsidR="000C75F2">
        <w:rPr>
          <w:rFonts w:cs="Kalpurush" w:hint="cs"/>
          <w:sz w:val="24"/>
          <w:szCs w:val="24"/>
          <w:cs/>
          <w:lang w:bidi="bn-BD"/>
        </w:rPr>
        <w:t xml:space="preserve"> আবু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বকর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‘আনহুকে গালি দি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বে, সে ব্যক্তিকে বেত্রাঘাত করা হবে</w:t>
      </w:r>
      <w:r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যে ব্যক্তি ‘আয়েশা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‘আনহাকে গালি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দি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বে, সে ব্যক্তিকে হত্যা করা হবে। তাকে প্রশ্ন করা হল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: কেন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? তখন তিনি বললেন: যে ব্যক্তি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প্রতি অপবাদ বা অভিযোগের বাণ নিক্ষেপ করবে, সে ব্যক্তি আল-কুরআনের বিপক্ষে অবস্থান নেবে। </w:t>
      </w:r>
      <w:r w:rsidR="0039442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বিষয়টি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খুবই স্পষ্ট</w:t>
      </w:r>
      <w:r w:rsidRPr="005D23A9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আল্লাহই সবচেয়ে বেশি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জানেন</w:t>
      </w:r>
      <w:r w:rsidRPr="005D23A9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394428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এখানে</w:t>
      </w:r>
      <w:r w:rsidR="000C75F2">
        <w:rPr>
          <w:rFonts w:cs="Kalpurush" w:hint="cs"/>
          <w:sz w:val="24"/>
          <w:szCs w:val="24"/>
          <w:cs/>
          <w:lang w:bidi="bn-BD"/>
        </w:rPr>
        <w:t xml:space="preserve"> আবু 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বকর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‘আনহুকে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বিধান প্রশ্নে ইমাম মালেক 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.-এর উদ্দেশ্য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কুফ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রীর চেয়ে নিম্ন পর্যায়ের অপরাধ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‘আয়েশা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‘আনহা’র প্রসঙ্গে তার অবশিষ্ট কথাই তা সুষ্পষ্ট করে দেয়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 xml:space="preserve">।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যেমন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তিনি বলেছেন: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(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যে ব্যক্তি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প্রতি অপবাদ বা অভিযোগের বাণ নিক্ষেপ করবে, সে ব্যক্তি আল-কুরআনের বিপক্ষে অবস্থান নেবে।) সুতরাং এটা নির্দিষ্ট গালি, যা প্রয়োগকারী কাফির হবে এবং তা সকল গালিকে অন্তর্ভুক্ত করবে না</w:t>
      </w:r>
      <w:r w:rsidR="00CC476B" w:rsidRPr="005D23A9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এটা এ জন্য যে, মালেক রহ. থেকে হত্যা করার কথা বর্ণিত হয়েছে ঐ ব্যক্তির প্রসঙ্গে, যে ব্যক্তি</w:t>
      </w:r>
      <w:r w:rsidR="000C75F2">
        <w:rPr>
          <w:rFonts w:cs="Kalpurush" w:hint="cs"/>
          <w:sz w:val="24"/>
          <w:szCs w:val="24"/>
          <w:cs/>
          <w:lang w:bidi="bn-BD"/>
        </w:rPr>
        <w:t xml:space="preserve"> আবু 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বকর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‘আনহুর চেয়ে কম মর্যাদা সম্পন্ন ব্যক্তিকে কাফির বলবে।”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69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হাইছামী রহ.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বকর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‘আনহুকে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বিধান সম্পর্কে বলেন: হানাফীদের মতে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বকর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‘আনহুকে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কুফরী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শাফে‘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ঈদের মতে, দু’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টি দৃষ্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টিভঙ্গির কোনো একটিকে গ্রহণ করা।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মালেক 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.-এর প্রসিদ্ধ মাযহাব হল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এর দ্বারা বেত্রাঘাত ওয়াজিব হবে।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তা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কুফুরী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নয়। তবে হ্যাঁ, কখনও কখনও তিনি তার এ মত থেকে বের হয়ে যান, যেমনটি তার থেকে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বর্ণিত হয়েছে খারেজীদের ব্যাপারে, আর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 হলো সে কাফির হয়ে যাবে। সুতরাং তার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নিকট মাসআলাটির দু’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টি অবস্থা: “সে যদি কাফির না বলে শুধু গালির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সীমাবদ্ধ থাকে, তবে তিনি তাকে কাফির বলেন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 ব্যতিক্রম হলে, সে কাফির হয়ে যাবে।”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70"/>
      </w:r>
    </w:p>
    <w:p w:rsidR="00A53F88" w:rsidRPr="00A53F88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তিনি আরও বলেন: “আবু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বকর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 এবং তার মত যা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দেরকে নবী সাল্লাল্লাহু আলাইহি ওয়াসাল্লাম জ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ান্নাতের সুসংবাদ দান করেছেন,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দেরকে কাফির বলার বিধান সম্পর্কে শাফে‘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ঈ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মাযহাবের অনুসারীগণ কোনো কথা বলেন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নি। আর তিনি এ ব্যাপারে অকাট্যভাবে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কুফুরী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বলে মতামত ব্যক্ত করেছেন।”</w:t>
      </w:r>
      <w:r w:rsidR="00A53F88"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71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আল-খুরাশী রহ. বলেন: “যে ব্যক্তি 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‘আয়েশা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‘আনহাকে অপবাদের বাণে বিদ্ধ করবে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যা থেকে আল্লাহ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 নির্দোষ বলে ঘোষণা দিয়েছেন..., অথবা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বকর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‘আনহুকে সাহাবী বলে অস্বীকার করবে অথবা জান্নাতের সুসংবাদ প্রাপ্ত বিশেষ দশ জ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নের ইসলাম গ্রহণকে অস্বীকার করবে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অথবা সকল সাহা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বীর ইসলাম গ্রহণকে অস্বীকার করবে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অথবা প্রসিদ্ধ চারজনকে কাফির বলবে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অথবা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একজনকে কাফির বলবে, তবে সে ব্যক্তি কাফির হয়ে যাবে।”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72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বাগদাদী রহ. বলেন: “আর তারা এমন প্রত্যেক ব্যক্তিকে কাফির বলে আখ্যায়িত করেন, যে ব্যক্তি সে দশ জনের কোনো একজনকে কাফির বলে,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যা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দেরকে নবী সাল্লাল্লাহু আলাইহি ওয়াসাল্লাম জান্নাতের সুসংব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াদ দান করেছেন,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আবার তারা রাসূলুল্লাহ সাল্লাল্লাহু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আলাইহি ওয়াসাল্লামের সকল স্ত্রী’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 পারস্পরিক বন্ধুত্বের কথা বলেন এবং তারা ঐ ব্যক্তিকে কাফির বলে </w:t>
      </w:r>
      <w:r w:rsidR="00E42F7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আখ্যায়িত করেন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 ব্যক্তি তাদেরকে কাফির বলে অথবা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ব্যক্তি বিশেষকে কাফির বলে।”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73"/>
      </w:r>
    </w:p>
    <w:p w:rsidR="00A53F88" w:rsidRP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আর এ মাসআলাটির মধ্যে খোলামেলা বিতর্ক রয়েছে; সম্ভবত অগ্রাধিকার পাওয়ার যোগ্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য বিধানটি পূর্বে অতিবাহিত হয়েছে।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যারা এ পরিস্থিতিতে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কাফির না হওয়ার কথা বলেন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সর্বসম্মত সিদ্ধান্ত হচ্ছে, 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কবীরা গুনাহ করার কারণে সে ফাসিক।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সাহাবীর মর্যাদা ও গালির ধর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ণ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অনুযায়ী সে তিরস্কার ও শাস্তি পাওয়ার উপযুক্ত হবে।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b/>
          <w:bCs/>
          <w:color w:val="000000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 xml:space="preserve">এর বিস্তারিত বর্ণনা নিম্নরূপ: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হাইছামী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বলেন: “যারা </w:t>
      </w:r>
      <w:r w:rsidR="00314102">
        <w:rPr>
          <w:rFonts w:ascii="Kalpurush" w:hAnsi="Kalpurush" w:cs="Kalpurush" w:hint="cs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গাল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িদাতাকে কাফির না হওয়ার কথা বলেন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সর্বসম্মত সিদ্ধান্ত হচ্ছে, তারা ফাসিক।”</w:t>
      </w:r>
      <w:r w:rsidRPr="00CC476B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74"/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E42F78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ইবনু তাইমিয়্যা রহ. বলেন: “ইবরাহীম নখ‘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 বলেন: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বকর ও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উমার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‘আনহুমাকে গালি দে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="00E42F7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কে </w:t>
      </w:r>
      <w:r w:rsidR="00E42F7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কবীরা গুনাহের অন্তর্ভুক্ত বলা হতো</w:t>
      </w:r>
      <w:r w:rsidRPr="00183D0C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Pr="00183D0C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অনুরূপভাবে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ইসহাক আস-সাবি‘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ঈ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বলেন: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বকর ও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উমার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‘আনহুমাকে গালি দে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য়াটাকে ঐসব কবীরা গুনাহের অন্তর্ভুক্ত,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যার ব্যাপারে আল্লাহ তা‘আলা বলেন,</w:t>
      </w:r>
    </w:p>
    <w:p w:rsidR="00A53F88" w:rsidRPr="00CC476B" w:rsidRDefault="00A53F88" w:rsidP="00F609E7">
      <w:pPr>
        <w:widowControl w:val="0"/>
        <w:spacing w:after="0"/>
        <w:rPr>
          <w:rFonts w:ascii="KFGQPC Uthman Taha Naskh" w:cs="Kalpurush"/>
          <w:color w:val="008000"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إِن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تَج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تَنِبُواْ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كَبَا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ئِرَ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تُن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هَو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النساء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٣١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“যদি তোমরা ঐসব কবীরা গুনাহ থেকে দূরে থাক, যার থেকে তোমাদেরকে নিষেধ করা হয়েছে।”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[সূরা আন-নিসা, আয়াত: ৩১]</w:t>
      </w:r>
    </w:p>
    <w:p w:rsidR="00A53F88" w:rsidRPr="00A53F88" w:rsidRDefault="00A53F88" w:rsidP="00E42F78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আর তাদের গালি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পরিণতি যখন এ পর্যায়ের, তখন তার সর্বনিম্ন বিধান</w:t>
      </w:r>
      <w:r w:rsidR="000252D5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তিরস্কার করা</w:t>
      </w:r>
      <w:r w:rsidR="00CC476B" w:rsidRPr="005D23A9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কারণ, তার বিধান শরী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ত বিধিবদ্ধ করেছে এমন প্রতিটি অপরাধের জন্য, যার বিধানের মধ্যে হদ তথা শরী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ত নির্ধারিত শাস্তি ও কাফফারার ব্যবস্থা নেই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... আর এটি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(হদ ও কাফফারা) এমন বিষয়ের অন্তর্ভুক্ত, যে বিষয়ে রাসূলুল্লাহ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সাল্লাল্লাহু আল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াইহি ওয়াসাল্লামের সাহাবীগণ ও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যথার্থ অনুসারী তাবে‘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ঈ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 থেকে শুরু করে ফিকাহবিদ ও বিজ্ঞ ব্যক্তিগণ এবং আহলে সুন্নাত ওয়াল জামা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‘আ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তের মধ্যে ক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োনো বিতর্ক আছে বলে আমরা জানি না। সুতরাং তারা সকলেই এ কথার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পর ঐক্যবদ্ধ যে, </w:t>
      </w:r>
      <w:r w:rsidR="00E42F7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উম্মতের উপর আবশ্য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="00E42F7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গুণাবলী আলোচনা করা,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জন্য ক্ষমা প্রার্থনা করা ও তাদের প্রতি সহানুভূতি প্রকাশ করা... এবং যে ব্যক্তি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ব্যাপারে মন্দ কথা বলবে, তার শাস্তির ব্যবস্থা করা।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75"/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A53F88" w:rsidRPr="00A53F88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আর কাযী ‘</w:t>
      </w:r>
      <w:r w:rsidR="00E42F78">
        <w:rPr>
          <w:rFonts w:ascii="Kalpurush" w:hAnsi="Kalpurush" w:cs="Kalpurush" w:hint="cs"/>
          <w:sz w:val="24"/>
          <w:szCs w:val="24"/>
          <w:cs/>
          <w:lang w:bidi="bn-BD"/>
        </w:rPr>
        <w:t>আইয়াদ্ব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বলেন: “তা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কাউকে গালি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দেওয়া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কবীরা গুনাহের অন্তর্ভুক্ত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আমাদের মাযহাব ও অধিকাংশ আলেমের মাযহাব 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তাকে তিরস্কার করা হবে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তবে হত্যা করা হবে না।”</w:t>
      </w:r>
      <w:r w:rsidR="00A53F88" w:rsidRPr="00CC476B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76"/>
      </w:r>
    </w:p>
    <w:p w:rsidR="00A53F88" w:rsidRPr="00A53F88" w:rsidRDefault="00A53F88" w:rsidP="007E79B5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আর আব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="007E79B5">
        <w:rPr>
          <w:rFonts w:ascii="Kalpurush" w:hAnsi="Kalpurush" w:cs="Kalpurush" w:hint="cs"/>
          <w:sz w:val="24"/>
          <w:szCs w:val="24"/>
          <w:cs/>
          <w:lang w:bidi="bn-BD"/>
        </w:rPr>
        <w:t>দুল মা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ল</w:t>
      </w:r>
      <w:r w:rsidR="007E79B5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ক ইবন হাবিব বলেন: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“শিয়াদের মধ্য থেকে যে ব্যক্তি উ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সমান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াল্লাহু ‘আনহুকে অবজ্ঞা করা ও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থেকে মুক্ত থাকার ব্যাপারে বাড়াবাড়ি করবে, তাকে কঠোর শাস্তি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হবে। আর যদি সে আরও বাড়িয়ে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বকর ও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উমার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‘আনহুমাকেও অবজ্ঞা করে, তবে তার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পর কঠোর শাস্তি প্রয়োগ হবে, বারবার তাকে প্রহার করা হবে এবং তাকে দীর্ঘ সময় ধরে কারাগারে বন্দী করে রাখা হবে, শেষ পর্যন্ত সে সেখানে মারা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যাবে।”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77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সুতরাং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বকর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‘আনহুকে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শাস্তি হিসেবে শুধু বেত্রাঘাতের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সীমাবদ্ধ থাকবে না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এ বেত্রাঘাত প্রযোজ্য হবে শুধু নবী সাল্লাল্লাহু আলাইহি ওয়াসাল্লামের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হচর্য পাওয়ার অধিকারের জন্য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যখন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হচর্যের সাথে অন্য আরও এমন কোনো গুণাবলী যুক্ত হয়, যা </w:t>
      </w:r>
      <w:r w:rsidR="007E79B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অতিরিক্ত সম্মান পাওয়ার দাবি করে;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যেমন,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দীন ও মুসলিম ব্যক্তিবর্গকে সাহায্য করা, তার হাতে কোনো বিজয় অর্জন, নবী সাল্লাল্লাহু আলাইহি ওয়াসাল্লামের খিলাফত পাওয়া ইত্যাদি, তবে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এসব বিষয়ের প্রত্যেকটি বিষয়ই তার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কোনো ব্যক্তির স্পর্ধা দেখানোর সময় আবশ্যকীয়ভাবেই অতিরিক্ত শাস্তি দাবি করবে।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78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ইমাম আহমদ রহ. বলেন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“তা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মন্দ দিকের কোনো কিছু আলোচনা-স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মালোচনা করা এবং তাদের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কাউকে দোষারোপ করা কোনো ব্যক্তির জন্য বৈধ নয়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যে ব্যক্তি এ কাজ করবে, তাকে শাস্তি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প্রশাসকের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আবশ্যক হয়ে পড়বে, তাকে ক্ষমা করার অধিকার তার (প্রশাসক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ের) নেই; বরং তিনি তাকে শাস্তি দি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বেন এবং তাকে তাওবা করতে বলবেন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অতঃপর সে যদি তাওবা করে, তবে তিনি তা গ্রহণ করবেন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যদি সে তার কথায় অটল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থাকে, তবে তাকে পুনরায় শাস্তি দি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বেন এবং যাবজ্জীবন কারাদণ্ড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দিবে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ন, শেষ পর্যন্ত সে সেখানে মারা যাবে অথবা সংশোধন হয়ে ফিরে আসবে।”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79"/>
      </w:r>
    </w:p>
    <w:p w:rsidR="00A53F88" w:rsidRPr="00A53F88" w:rsidRDefault="00A53F88" w:rsidP="00CF7D61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সুতরাং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মুসলিম ভাই আমার! যে ব্যক্তি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কাউকে দোষারোপ করে অথবা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কাউকে নিন্দা করে, সে ব্যক্তির ব্যাপারে আহলে সুন্নাত ওয়াল জামা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‘আ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তের ইমামের কথার প্রতি লক্ষ্য করুন, আর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 লক্ষ্য করুন আবশ্যকীয়ভাবে তার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শাস্তির বিধানের প্রতি</w:t>
      </w:r>
      <w:r w:rsidRPr="00887A66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 xml:space="preserve">।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যখন কোনো কোনো ইমামের নিকট তাদেরকে উল্লি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খিত গালি দে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</w:t>
      </w:r>
      <w:r w:rsidR="00CF7D61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টা কবীরা গুনাহের অন্তর্ভুক্ত হয়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তবে গালিদাতার হুকুম হবে কুফ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রীর মত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অপরাধকে বৈধ বিবেচনা</w:t>
      </w:r>
      <w:r w:rsidR="00CF7D61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কারীর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কবীরা গুনাহ করা ব্যক্তির হুকুমের মত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ো।</w:t>
      </w:r>
    </w:p>
    <w:p w:rsidR="00A53F88" w:rsidRPr="00A53F88" w:rsidRDefault="00A53F88" w:rsidP="00CF7D61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ইমাম মুহাম্মদ ইবন ‘আবদিল ও</w:t>
      </w:r>
      <w:r w:rsidR="00CF7D61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হহা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ব রহ.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গণকে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বৈধ মনে করার বিধান স্প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ষ্ট করে বলেন: “আর যে ব্যক্তি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কিছু সংখ্যককে গালির মাধ্যমে নির্দিষ্ট করে অ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তঃপর তিনি যদি এমন সাহাবী হন, যা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মর্যাদা ও শ্রেষ্ঠত্বের 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্যাপারে মুতাওয়াতির বর্ণনা রয়েছে।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যেমন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খলিফাগণ</w:t>
      </w:r>
      <w:r w:rsidR="00CF7D61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="00CF7D61">
        <w:rPr>
          <w:rFonts w:ascii="Kalpurush" w:hAnsi="Kalpurush" w:cs="SolaimanLipi" w:hint="cs"/>
          <w:color w:val="000000"/>
          <w:sz w:val="24"/>
          <w:szCs w:val="24"/>
          <w:cs/>
          <w:lang w:bidi="bn-BD"/>
        </w:rPr>
        <w:t xml:space="preserve"> এমতাবস্থায়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গালিদাতা যদি বিশ্বাস করে যে,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অধিকার তার রয়েছে অথবা সে গালি দে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য়াটাকে বৈধ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মনে করে, তবে সে কাফির হয়ে যাবে।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রাসূলুল্লাহ সাল্লাল্লাহু আলাইহি ওয়াসাল্লাম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থেকে অকাট্যভাবে প্রমাণিত আছে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 (সাহাবীকে) মিথ্যা প্রতিপন্ন করলে, মিথ্যা প্রতিপন্নকারী কাফির বলে গণ্য হবে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 xml:space="preserve">। </w:t>
      </w:r>
      <w:r w:rsidR="00CC476B" w:rsidRPr="005D23A9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আর সে যদি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অধি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কার তার রয়েছে বলে মনে না করে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 গালি দেয় অথবা গালি দে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য়াটাকে বৈধ মনে না করে, তবে সে ফাসিক হয়ে যাবে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মুসলিম ব্যক্তিকে গালি দে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য়াটা ফাসেকী বা অন্যায়। কোনো কোনো আলেম ঐ ব্যক্তির ব্যাপার</w:t>
      </w:r>
      <w:r w:rsidR="00CF7D61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 কাফির বলে অভিমত ব্যক্ত করেছেন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 ব্যক্তি শায়খাইন তথা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বকর ও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উমার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‘আনহুমাকে সাধারণভাবে যে কোনো প্রকার গালি প্রদান করে।”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80"/>
      </w:r>
    </w:p>
    <w:p w:rsidR="00A53F88" w:rsidRPr="00A53F88" w:rsidRDefault="00CC476B" w:rsidP="002444CE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যে ব্যক্তি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দের কাউকে গালি দেয়, তার ব্যাপারে পূর্ববর্তী আলোচনার সারকথা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হল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ো, সে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দীন ও ন্যায়পরায়ণতাকে প্রশ্নবিদ্ধ করল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আর তিনি যদি এমন সাহাবী হন, যা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মর্যাদার ব্যাপারে মুতাওয়াতির পর্যায়ের বর্ণনা রয়েছে, তবে সে (অভিযোগকারী) মুতাওয়াতির পর্যায়ের বিষয়কে মিথ্যা প্রতিপন্ন করার কারণে গ্রহণযোগ্য ও অগ্রাধিকারপ্রাপ্ত মতের ভিত্তিতে কাফির হয়ে যাবে। তবে যাকে আলেমগণ কাফির বলে আখ্যায়িত করেন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নি, তার ব্যাপারে তাদের ঐক্যবদ্ধ মত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-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সে কবীরা গুনাহে লিপ্ত ব্যক্তিদের অন্তর্ভুক্ত একজন এবং সে তিরস্কার ও শাস্তি পাওয়ার উপযুক্ত হবে</w:t>
      </w:r>
      <w:r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ইমামের জন্য তাকে ক্ষমা করা বৈধ হবে না। আর সাহাবীর মর্যাদার অবস্থান অনুযায়ী শাস্তির মাত্রা বৃদ্ধি পাবে। আর তাদের মতে, সে ততক্ষণ পর্যন্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 কাফির হবে না, যতক্ষণ না সে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দেরকে গালি দে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য়াটাকে বৈধ মনে করবে। তবে যে ব্যক্তি গালি দে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য়াটাকে বৈধ মনে করার ক্ষেত্রে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অতিরঞ্জিত করবে।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যেমন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গালি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মাধ্যমে আল্লাহ তা‘আলার ইবাদত হবে</w:t>
      </w:r>
      <w:r w:rsidR="002444CE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মনে করবে,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হলে সে এমন পর্যায়ের কাফির হবে, যে ব্যাপারে কোনো বিতর্ক নেই। এরূপ ক্ষেত্রে পূর্ববর্তী আলেমদের বক্তব্য সুস্পষ্ট।</w:t>
      </w:r>
    </w:p>
    <w:p w:rsidR="00A53F88" w:rsidRPr="00A53F88" w:rsidRDefault="00A53F88" w:rsidP="002444CE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আল্লাহ চাহে তো এ প্রকারের সুস্পষ্ট ব্যাখ্যা-বিশ্লেষণের মাধ্যমে তার পরবর্তী প্রত্যেকটি প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্রকার খুব সহজেই স্পষ্ট হয়ে যাবে।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 জন্যই আমরা এ প্রসঙ্গে আলোচনা দীর্ঘায়িত করেছি।</w:t>
      </w:r>
    </w:p>
    <w:p w:rsidR="00A53F88" w:rsidRPr="00A53F88" w:rsidRDefault="00A53F88" w:rsidP="00F609E7">
      <w:pPr>
        <w:keepNext/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তৃতীয়ত: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আয়েশা রাদিয়াল্লাহু ‘আনহাকে গালি</w:t>
      </w:r>
      <w:r w:rsidR="00CC476B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বিধান: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 </w:t>
      </w:r>
    </w:p>
    <w:p w:rsidR="00A53F88" w:rsidRP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যে ব্যক্তি উম্মুল মুমিনীন আয়েশা রাদিয়াল্লাহু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‘আনহাকে এমন বিষয় দ্বারা গালি দিবে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যা থেকে আল্লাহ 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তা‘আলা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কে নির্দোষ বলে ঘোষণা করেছেন, সে ব্যক্তির ব্যাপারে বিজ্ঞজন তথা আলেমদের ঐক্যবদ্ধ মতামত হল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, সে কাফির হয়ে যাবে।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কাযী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="00D5036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ইয়া‘লা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. বলেন: “যে ব্যক্তি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আয়েশা রাদিয়াল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্লাহু ‘আনহাকে এমন 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বিষয়ে অপবাদ দিবে যা থেকে আল্লাহ তা‘আলা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কে নির্দোষ বলে ঘোষণা করেছেন, সে ব্যক্তি কোনো প্রকার বিতর্ক ছাড়াই কাফির হয়ে যাবে।” আর এ ব্যাপারে একাধিক ইজমা সংঘটিত হওয়ার কথা বর্ণিত হয়েছে। একাধিক ইমাম এ হুকুম বা বিধানটিকে সুস্পষ্ট করেছেন</w:t>
      </w:r>
      <w:r w:rsidR="00CC476B" w:rsidRPr="005D23A9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ইমাম মালেক র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. থেকে বর্ণিত আছে, তিনি বলেন: “</w:t>
      </w:r>
      <w:r w:rsidRPr="00A53F88">
        <w:rPr>
          <w:rFonts w:cs="Kalpurush" w:hint="cs"/>
          <w:sz w:val="24"/>
          <w:szCs w:val="24"/>
          <w:cs/>
          <w:lang w:bidi="bn-BD"/>
        </w:rPr>
        <w:t>যে ব্যক্তি</w:t>
      </w:r>
      <w:r w:rsidR="000C75F2">
        <w:rPr>
          <w:rFonts w:cs="Kalpurush" w:hint="cs"/>
          <w:sz w:val="24"/>
          <w:szCs w:val="24"/>
          <w:cs/>
          <w:lang w:bidi="bn-BD"/>
        </w:rPr>
        <w:t xml:space="preserve"> আবু 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বকর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‘আনহুকে গালি দি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বে, সে ব্যক্তিকে বেত্রাঘাত করা হবে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যে ব্যক্তি ‘আয়েশা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‘আনহাকে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দিবে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সে ব্যক্তিকে হত্যা করা হবে। তাকে প্রশ্ন করা হল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? তখন তিনি বললেন: যে ব্যক্তি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প্রতি অপবাদ বা অভিযোগের বাণ নিক্ষেপ করল, সে ব্যক্তি আল-কুরআনের বিরোধিতা করল।”</w:t>
      </w:r>
      <w:r w:rsidRPr="00CC476B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81"/>
      </w:r>
    </w:p>
    <w:p w:rsid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ইবনু শা‘বান 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. তার এক বর্ণনায় বলেন, মালেক 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হ. থেকে </w:t>
      </w:r>
      <w:r w:rsidR="00D5036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তা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বর্ণিত আছে,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কেননা আল্লাহ তা‘আলা বলেন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</w:p>
    <w:p w:rsidR="00CC476B" w:rsidRPr="00CC476B" w:rsidRDefault="00A53F88" w:rsidP="00F609E7">
      <w:pPr>
        <w:widowControl w:val="0"/>
        <w:bidi w:val="0"/>
        <w:spacing w:after="0"/>
        <w:jc w:val="right"/>
        <w:rPr>
          <w:rFonts w:ascii="KFGQPC Uthman Taha Naskh" w:cs="Kalpurush"/>
          <w:color w:val="008000"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يَعِظُكُمُ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أَن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تَعُودُواْ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لِمِث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لِهِ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ۦٓ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أَبَدًا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إِن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كُنتُم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مُّؤ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١٧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النور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١٧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CC476B">
        <w:rPr>
          <w:rFonts w:ascii="KFGQPC Uthman Taha Naskh" w:cs="Kalpurush" w:hint="cs"/>
          <w:color w:val="008000"/>
          <w:sz w:val="24"/>
          <w:szCs w:val="24"/>
          <w:cs/>
          <w:lang w:bidi="bn-BD"/>
        </w:rPr>
        <w:t xml:space="preserve"> </w:t>
      </w:r>
    </w:p>
    <w:p w:rsidR="00CC476B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তোমাদেরকে উপদেশ দিচ্ছেন</w:t>
      </w:r>
      <w:r w:rsidR="00A53F88" w:rsidRPr="00A53F88">
        <w:rPr>
          <w:rFonts w:ascii="Kalpurush" w:eastAsia="Nikosh" w:hAnsi="Kalpurush" w:cs="Kalpurush"/>
          <w:sz w:val="24"/>
          <w:szCs w:val="24"/>
          <w:lang w:bidi="bn-BD"/>
        </w:rPr>
        <w:t>, ‘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তোমরা যদি মুমিন হও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তবে কখনো যাতে অনুরূপ আচরণের পুনরাবৃত্তি না কর</w:t>
      </w:r>
      <w:r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 [</w:t>
      </w:r>
      <w:r w:rsidRPr="005D23A9">
        <w:rPr>
          <w:rFonts w:ascii="Kalpurush" w:eastAsia="Nikosh" w:hAnsi="Kalpurush" w:cs="Kalpurush" w:hint="cs"/>
          <w:sz w:val="24"/>
          <w:szCs w:val="24"/>
          <w:cs/>
          <w:lang w:bidi="bn-IN"/>
        </w:rPr>
        <w:t>সূরা আন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-নূর, আয়াত: ১৭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সুতরাং যে ব্যক্তি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অনুরূপ আচরণের পুনরাবৃত্তি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করবে, সে কাফির হয়ে যাবে।</w:t>
      </w:r>
      <w:r w:rsidRPr="00CC476B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82"/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D50363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যে ব্যক্তি 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‘আয়েশা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‘আনহাকে অপবাদ দি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বে, সে ব্যক্তি কাফির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হয়ে যাওয়ার ব্যাপারে প্রদত্ত দলী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লসমূহ সুস্পষ্ট এবং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পরিষ্কারভাবে প্রমাণিত।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তন্মধ্য</w:t>
      </w:r>
      <w:r w:rsidR="00D5036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কয়েকটি: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১. প্রথমত: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ইমাম মালেক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রহ.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যার দ্বারা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দলীল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পেশ করেছেন, তাতে তিনি উল্লেখ করেছেন যে, এর মধ্যে আল-কুরআনকে মিথ্যা প্রতিপন্ন করা হয়েছে, যে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কুরআন তাঁর নির্দো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ষ হওয়ার ব্যাপারে সাক্ষ্য দিয়েছে।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আল-কুরআন যা নিয়ে এসেছে, তাকে মিথ্যা প্রতিপন্ন করা কুফ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রী।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ইমাম ইবনু কাছীর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রহ.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বলেন: “আলেমগণ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ঐক্যবদ্ধ সিদ্ধান্ত পেশ করেছেন, যে ব্যক্তি এর পরেও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দিবে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এবং এই আয়াতের মধ্যে য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 উল্লেখ করা হয়েছে, তার পরেও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 এর দ্বারা অপবাদ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দিবে, যার দ্বারা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 অপবাদ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হয়েছিল, তবে সে কাফির হয়ে যাবে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সে আল-কুরআন বিরোধী।”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83"/>
      </w:r>
    </w:p>
    <w:p w:rsidR="00A53F88" w:rsidRPr="00A53F88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ইবন</w:t>
      </w:r>
      <w:r w:rsidR="00D5036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হায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রহ.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ইমাম মালেক র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হ.-এর পূর্বের কথার ও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মন্তব্য করতে গিয়ে বলেন: “এখানে ইমাম মালেক র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.-এর কথা সহীহ। আর তা হলো আয়াতকে পরিপূর্ণভাবে প্রত্যাখ্যান করা এবং আল্লাহ তা‘আলা কর্তৃক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তাকে </w:t>
      </w:r>
      <w:r w:rsidR="00F81164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(আয়ে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শা 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color w:val="000000"/>
          <w:sz w:val="24"/>
          <w:szCs w:val="24"/>
          <w:lang w:bidi="bn-BD"/>
        </w:rPr>
        <w:t>‘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কে) অকাট্যভাবে নির্দোষ ঘোষণা করার ক্ষেত্রে আল্লাহকে মিথ্যা প্রতিপন্ন করা।”</w:t>
      </w:r>
      <w:r w:rsidR="00A53F88"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84"/>
      </w:r>
    </w:p>
    <w:p w:rsidR="00CC476B" w:rsidRDefault="00A53F88" w:rsidP="00BF2B20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২. দ্বিতীয়ত: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এর ম</w:t>
      </w:r>
      <w:r w:rsidR="00BF2B2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াধ্যমে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বিভিন্ন কারণে রাসূলুল্লাহ সাল্লাল্লাহু আলাইহি ওয়াসাল্লামকে কষ্ট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 তাঁ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মানহানির বিষয় রয়েছে, যে ব্যাপারে আল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-কুরআনুল কারীম প্রমাণ পেশ করেছে।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দুল্লাহ ইবন ‘আব্বাস রাদিয়াল্লাহু ‘আনহুমা আল্লাহ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তা‘আলার বাণী:</w:t>
      </w:r>
    </w:p>
    <w:p w:rsidR="00CC476B" w:rsidRDefault="00A53F88" w:rsidP="00F609E7">
      <w:pPr>
        <w:widowControl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 xml:space="preserve"> 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يَر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مُح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صَنَ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ثُمَّ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يَأ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بِأَر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بَعَةِ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شُهَدَا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ءَ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ج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لِدُوهُم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ثَمَ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جَل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دَة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وَلَا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تَق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بَلُواْ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شَهَ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دَةً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أَبَد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وَأُوْلَ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ئِكَ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هُمُ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سِقُونَ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٤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النور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٤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CC476B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আর যারা সচ্চরিত্রা নারীর প্রতি অপবাদ আরোপ করে</w:t>
      </w:r>
      <w:r w:rsidR="00A53F88"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তারপর তারা চারজন সাক্ষী নিয়ে না আসে</w:t>
      </w:r>
      <w:r w:rsidR="00A53F88"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তাদেরকে তোমরা আশিটি কশাঘাত কর এবং তোমরা কখনো তাদের সাক্ষ্য গ্রহণ করবে না</w:t>
      </w:r>
      <w:r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এরাই তো ফাস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ক</w:t>
      </w:r>
      <w:r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 [</w:t>
      </w:r>
      <w:r w:rsidRPr="005D23A9">
        <w:rPr>
          <w:rFonts w:ascii="Kalpurush" w:eastAsia="Nikosh" w:hAnsi="Kalpurush" w:cs="Kalpurush" w:hint="cs"/>
          <w:sz w:val="24"/>
          <w:szCs w:val="24"/>
          <w:cs/>
          <w:lang w:bidi="bn-IN"/>
        </w:rPr>
        <w:t>সূরা আন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-নূর, আয়াত: ৩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] এবং তাঁর বাণী:</w:t>
      </w:r>
    </w:p>
    <w:p w:rsidR="00CC476B" w:rsidRPr="00CC476B" w:rsidRDefault="00A53F88" w:rsidP="00F609E7">
      <w:pPr>
        <w:widowControl w:val="0"/>
        <w:spacing w:after="0"/>
        <w:jc w:val="both"/>
        <w:rPr>
          <w:rFonts w:ascii="KFGQPC Uthman Taha Naskh" w:cs="Kalpurush"/>
          <w:color w:val="008000"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إِنَّ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يَر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مُح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صَنَ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غَ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فِلَ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مُؤ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لُعِنُواْ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لدُّن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خِرَةِ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وَلَهُم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عَذَابٌ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عَظِيم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ٞ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٢٣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النور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٢٣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CC476B">
        <w:rPr>
          <w:rFonts w:ascii="KFGQPC Uthman Taha Naskh" w:hint="cs"/>
          <w:color w:val="008000"/>
          <w:sz w:val="24"/>
          <w:szCs w:val="24"/>
          <w:rtl/>
        </w:rPr>
        <w:t xml:space="preserve"> </w:t>
      </w:r>
    </w:p>
    <w:p w:rsidR="00A53F88" w:rsidRPr="00A53F88" w:rsidRDefault="00CC476B" w:rsidP="00BF2B20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যারা সচ্চরিত্রা</w:t>
      </w:r>
      <w:r w:rsidR="00A53F88"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সরলমনা-উদাস</w:t>
      </w:r>
      <w:r w:rsidR="00A53F88"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ঈমানদার নারীর প্রতি অপবাদ আরোপ করে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তারা তো দুনিয়া ও আখ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রাতে অভিশপ্ত এবং তাদের জন্য রয়েছে মহাশাস্তি</w:t>
      </w:r>
      <w:r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 [</w:t>
      </w:r>
      <w:r w:rsidRPr="005D23A9">
        <w:rPr>
          <w:rFonts w:ascii="Kalpurush" w:eastAsia="Nikosh" w:hAnsi="Kalpurush" w:cs="Kalpurush" w:hint="cs"/>
          <w:sz w:val="24"/>
          <w:szCs w:val="24"/>
          <w:cs/>
          <w:lang w:bidi="bn-IN"/>
        </w:rPr>
        <w:t>সূরা আন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-নূর, আয়াত: ২৩</w:t>
      </w:r>
      <w:r w:rsidR="00A53F88" w:rsidRPr="00A53F88">
        <w:rPr>
          <w:rFonts w:ascii="SutonnyMJ" w:hAnsi="SutonnyMJ" w:cs="Kalpurush" w:hint="cs"/>
          <w:sz w:val="24"/>
          <w:szCs w:val="24"/>
          <w:cs/>
          <w:lang w:bidi="bn-BD"/>
        </w:rPr>
        <w:t>]-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এর মধ্যে পার্থক্য করেছেন। সুতরাং তিনি দ্বিতীয় আয়াতের ব্যাখ্যা করার সময় বলেন: এ আয়াতটি বিশেষ করে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 xml:space="preserve">‘আয়েশা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‘আনহা ও নবী সাল্লাল্লাহু আলাইহি ওয়াসাল্লামের পবিত্র স্ত্রীদের শানে অবতীর্ণ</w:t>
      </w:r>
      <w:r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তাতে তাওবার বিষয় নেই</w:t>
      </w:r>
      <w:r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যে ব্যক্তি কোনো মুমিন নারীর প্রতি অপবাদ আরোপ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করবে, আল্লাহ তা‘আলা তার জন্য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বক্তব্যের শেষের দিকে তাওবার সুযোগ স</w:t>
      </w:r>
      <w:r w:rsidR="00BF2B2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ৃষ্টি করে দিয়েছেন। ইবন আব্বাস রাদিয়াল্লাহু আনহুমা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বলেন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ব্যক্তি আপেক্ষিভাবে চিন্তা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-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ভাবনা করবে, অতঃপর সর্বোত্তম ব্যাখ্যাটি মাথা পেতে গ্রহণ করবে।”</w:t>
      </w:r>
      <w:r w:rsidR="00A53F88"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85"/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 </w:t>
      </w:r>
    </w:p>
    <w:p w:rsidR="00CC476B" w:rsidRDefault="00A53F88" w:rsidP="00BF2B20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সুতরাং আব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দুল্লাহ ইবন ‘আব্বাস রাদিয়াল্লাহু ‘আনহুমা বর্ণনা করেছেন যে, এ আয়াতটি ঐ ব্যক্তিকে কেন্দ্র করে অবতীর্ণ হয়েছে, যে ব্যক্তি আয়েশা রাদিয়াল্লাহু ‘আনহা ও মুমিন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জননীদের প্রতি অপবাদ আরোপ করেছে।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কারণ,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প্রতি অপবাদ আরোপ করার মধ্যে রাসূলুল্লাহ সাল্লাল্লাহু আলাইহি ওয়াসাল্লামের প্রতি অপবাদ ও দোষারোপের বিষয়টিও অন্তর্ভুক্ত হয়ে যায়। কেননা, নারীর প্রতি অপবাদ আরোপ তার স্বামীকে কষ্ট দেয়, যেমনিভাবে তা তার ছেলে-সন্তানকে কষ্ট দেয়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তা তাকে দাইউছের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86"/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সাথে সম্পর্কিত করে এবং তার দাম্পত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্য জীবনে বিশৃঙ্খলার প্রকাশ ঘটায়।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নিশ্চয় তার স্ত্রীর ব্যভিচার তাকে </w:t>
      </w:r>
      <w:r w:rsidR="00BF2B2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ষ</w:t>
      </w:r>
      <w:r w:rsidR="00BF2B2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কষ্ট দেয়... এবং সম্ভবত কোনো কোনো মানুষের সাথে তার পরিবারের প্রতি অপবাদ আরোপের কারণে যে লজ্জা ও অসম্মান সম্পৃক্ত হয়, তা সংশ্লিষ্ট ব্যক্তি বাস্তবে অপবাদের অভিযোগে অভিযুক্ত হওয়ার চেয়েও জঘন্য।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87"/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রাসূলুল্লাহ সাল্লাল্লাহু আলাইহি ওয়াসাল্লামকে কষ্ট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সর্বসম্মতিক্রমে কুফ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রী।</w:t>
      </w:r>
    </w:p>
    <w:p w:rsidR="00CC476B" w:rsidRDefault="00BF2B20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ইমাম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কুরত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বী রহ. আল্লাহ তা‘আলার বাণী:</w:t>
      </w:r>
    </w:p>
    <w:p w:rsidR="00CC476B" w:rsidRPr="00CC476B" w:rsidRDefault="00CC476B" w:rsidP="00F609E7">
      <w:pPr>
        <w:widowControl w:val="0"/>
        <w:spacing w:after="0"/>
        <w:jc w:val="both"/>
        <w:rPr>
          <w:rFonts w:ascii="KFGQPC Uthman Taha Naskh" w:cs="Kalpurush"/>
          <w:color w:val="008000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يَعِظُكُمُ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تَعُودُواْ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لِمِثۡلِهِۦٓ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أَبَدًا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النور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A53F88" w:rsidRPr="00A53F88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তোমাদেরকে উপদেশ দিচ্ছেন</w:t>
      </w:r>
      <w:r w:rsidR="00A53F88"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কখনো যাতে অনুরূপ আচরণের পুনরাবৃত্তি না কর</w:t>
      </w:r>
      <w:r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 [</w:t>
      </w:r>
      <w:r w:rsidRPr="005D23A9">
        <w:rPr>
          <w:rFonts w:ascii="Kalpurush" w:eastAsia="Nikosh" w:hAnsi="Kalpurush" w:cs="Kalpurush" w:hint="cs"/>
          <w:sz w:val="24"/>
          <w:szCs w:val="24"/>
          <w:cs/>
          <w:lang w:bidi="bn-IN"/>
        </w:rPr>
        <w:t>সূরা আন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-নূর, আয়াত: ১৭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] প্রসঙ্গে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বলেছেন: এ আয়</w:t>
      </w:r>
      <w:r w:rsidR="00BF2B2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তটি আয়েশা 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color w:val="000000"/>
          <w:sz w:val="24"/>
          <w:szCs w:val="24"/>
          <w:lang w:bidi="bn-BD"/>
        </w:rPr>
        <w:t>‘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ব্যাপারে অবতীর্ণ হয়েছে</w:t>
      </w:r>
      <w:r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(</w:t>
      </w:r>
      <w:r w:rsidRPr="005D23A9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অর্থাৎ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 ব্যাপারে 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যাতে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তোমরা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অনুরূপ আচরণের পুনরাবৃত্তি না কর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) কারণ, অনুরূপ আচরণের পুনরাবৃত্তি বলতে যার সম্পর্কে কথা বলা হয়েছে, তার সম্পর্কে অবিকল সে কথার মত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 পুনরায় কথা বলাকেই বুঝায়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অথবা নবী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সাল্লাল্লাহু আলাইহি ওয়াসাল্লা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মের স্ত্রীদের মধ্য থেকে যিনি তার মর্যাদায় ছিলেন, তার ব্যাপারে অবতীর্ণ হয়েছে।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এতে রাসূলুল্লাহ সাল্লাল্লাহু আলাইহি ওয়াসাল্লামকে তাঁর মানসম্মান ও পরিবারকে নিয়ে কষ্ট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ব্যাপার রয়েছে।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যে ব্যক্তি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এমন কাজ করবে, এটা তার পক্ষ থেকে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কুফুরী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বলে গণ্য হবে।</w:t>
      </w:r>
      <w:r w:rsidR="00A53F88"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88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যা প্রমাণ করে যে,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প্রতি অপবাদ আরোপ করাটা নবী সাল্লাল্লাহু আলাইহি ওয়াসাল্লামের কষ্টের কারণ, তা ইমাম বুখারী ও মুসলিম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রহ.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সহীহ গ্রন্থদ্বয়ে ইফকের ঘটনা সংবলিত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বর্ণনা করেছেন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‘আয়শো </w:t>
      </w:r>
      <w:r w:rsidR="00CC476B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রাদিয়াল্লাহু </w:t>
      </w:r>
      <w:r w:rsidR="00CC476B">
        <w:rPr>
          <w:rFonts w:ascii="Kalpurush" w:hAnsi="Kalpurush" w:cs="Kalpurush"/>
          <w:color w:val="000000"/>
          <w:sz w:val="24"/>
          <w:szCs w:val="24"/>
          <w:lang w:bidi="bn-BD"/>
        </w:rPr>
        <w:t>‘</w:t>
      </w:r>
      <w:r w:rsidR="00CC476B"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থেকে বর্ণিত, তিনি বলেন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ascii="Traditional Arabic" w:cs="Kalpurush"/>
          <w:color w:val="333399"/>
          <w:sz w:val="24"/>
          <w:szCs w:val="30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 xml:space="preserve">« 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...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فَقَامَ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رَسُولُ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اللَّهِ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صلى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عليه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وسلم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عَلَى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الْمِنْبَرِ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فَاسْتَعْذَرَ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مِنْ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عَبْدِ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اللَّهِ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بْنِ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أُبَىٍّ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ابْنِ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سَلُولَ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قَالَتْ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فَقَالَ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رَسُولُ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اللَّهِ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صلى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عليه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وسلم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وَهُوَ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عَلَى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الْمِنْبَر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>: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يَا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مَعْشَرَ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الْمُسْلِمِينَ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مَنْ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يَعْذِرُنِى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مِنْ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رَجُلٍ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قَدْ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بَلَغَ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أَذَاهُ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فِى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أَهْلِ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بَيْتِى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...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A53F88" w:rsidRPr="00A53F88" w:rsidRDefault="00A53F88" w:rsidP="00BF2B20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“...অতঃপর রাসূলুল্লাহ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সাল্লাল্লাহু আলাইহি ওয়াসাল্লাম মিম্বরের উপর দাঁড়ালেন, অতঃপর তিনি আব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দুল্লাহ ইবন উবাই ইবন সালুলের ষড়যন্ত্র থেকে বাঁচার উপায় জিজ্ঞাসা করলেন। আয়েশা </w:t>
      </w:r>
      <w:r w:rsidR="00CC476B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রাদিয়াল্লাহু </w:t>
      </w:r>
      <w:r w:rsidR="00CC476B">
        <w:rPr>
          <w:rFonts w:ascii="Kalpurush" w:hAnsi="Kalpurush" w:cs="Kalpurush"/>
          <w:color w:val="000000"/>
          <w:sz w:val="24"/>
          <w:szCs w:val="24"/>
          <w:lang w:bidi="bn-BD"/>
        </w:rPr>
        <w:t>‘</w:t>
      </w:r>
      <w:r w:rsidR="00CC476B"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বলেন, অতঃপর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রাসূলুল্লাহ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সাল্লাল্লাহু আলাইহি ওয়াসাল্লাম মিম্বরের উপর দাঁড়িয়ে বললেন: ‘হে মুসলিম সমাজ! আমার পরিবারকে কেন্দ্র করে যে লোক আমাকে জ্বালাতন করেছে,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তার মুকাবিলায় কে প্রতিকার করবে?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...”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89"/>
      </w:r>
    </w:p>
    <w:p w:rsidR="00C674CB" w:rsidRDefault="00CC476B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সুতরাং তা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র কথা: </w:t>
      </w:r>
      <w:r w:rsidR="00A53F88" w:rsidRPr="00FE2504">
        <w:rPr>
          <w:rFonts w:ascii="SutonnyMJ" w:hAnsi="SutonnyMJ" w:cs="Kalpurush" w:hint="cs"/>
          <w:color w:val="333399"/>
          <w:sz w:val="24"/>
          <w:szCs w:val="24"/>
          <w:cs/>
          <w:lang w:bidi="bn-BD"/>
        </w:rPr>
        <w:t>(</w:t>
      </w:r>
      <w:r w:rsidR="00A53F88"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مَنْ</w:t>
      </w:r>
      <w:r w:rsidR="00A53F88"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يَعْذِرُنِى</w:t>
      </w:r>
      <w:r w:rsidR="00A53F88" w:rsidRPr="00FE2504">
        <w:rPr>
          <w:rFonts w:ascii="SutonnyMJ" w:hAnsi="SutonnyMJ" w:cs="Kalpurush" w:hint="cs"/>
          <w:color w:val="333399"/>
          <w:sz w:val="24"/>
          <w:szCs w:val="24"/>
          <w:cs/>
          <w:lang w:bidi="bn-BD"/>
        </w:rPr>
        <w:t>)</w:t>
      </w:r>
      <w:r w:rsidR="00A53F88" w:rsidRP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অর্থাৎ যখন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আমার পরিবারকে কেন্দ্র করে যে ব্যক্তি আমাকে জ্বালাতন করেছে, আর আমি তার থেকে প্রতিকার চাই, তখন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কে আমার প্রতি ইনসাফ করবে এবং তার প্রতিকার করবে। আর আল্লাহই সবচেয়ে বেশি জানেন। </w:t>
      </w:r>
    </w:p>
    <w:p w:rsidR="00A53F88" w:rsidRPr="00A53F88" w:rsidRDefault="00A53F88" w:rsidP="00C674CB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 xml:space="preserve">সুতরাং এটাই প্রমাণিত হয়েছে যে, নবী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সাল্লাল্লাহু আলাইহি ওয়াসাল্লাম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ে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র দ্বারা খুবই কষ্ট পেয়েছেন এবং তার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ষড়যন্ত্র থেকে বাঁচার উপায় জিজ্ঞাসা করলেন। আর যেসব মুমিন উত্তেজিত হয়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নি, তারা বললেন: আপনি আমাদেরকে নির্দেশ দ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িন, আমরা তাদের গর্দান উড়িয়ে দিব।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আমরা আপনাকে অপবাদ থেকে মুক্ত করব, যখন আপনি আমাদেরকে তাদের গর্দান উড়িয়ে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নির্দেশ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দিবে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ন। আর নবী সাল্লাল্লাহু আলাইহি ওয়াসাল্লাম সা‘দের কথার কোনো প্রতিবাদ করেন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নি, যখন সে তাদের গর্দান উড়িয়ে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ব্যাপারে নির্দেশ চেয়েছেন।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90"/>
      </w:r>
    </w:p>
    <w:p w:rsidR="00A53F88" w:rsidRPr="00A53F88" w:rsidRDefault="00A53F88" w:rsidP="00C674CB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শাইখ মুহাম্মদ ইবন আবদিল ওহ্হাব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রহ. বলেন: “যে ব্যক্তি দুনিয়া ও আখি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রাতে পবিত্রতমা </w:t>
      </w:r>
      <w:r w:rsidR="00C674C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(যা তা</w:t>
      </w:r>
      <w:r w:rsidR="00C674CB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থেকে বিশুদ্ধভাবে বর্ণিত)</w:t>
      </w:r>
      <w:r w:rsidR="00C674C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উম্মুল মুমিনীন জগতসমূহের প্রতিপালক আল্লাহর রাসূল সাল্লাল্লাহু আলাইহি ওয়াসাল্লামের স্ত্রীর প্রতি অপবাদ আরোপ করবে, তবে সে হবে মুনাফিকদের প্রধান আব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দুল্লাহ ইবন উবাই ইবন সালুলের কাতারের লোক। আর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রাসূলুল্লাহ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সাল্লাল্লাহু আলাইহি ওয়াসাল্লামের বলার ভাষা হল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: ‘মুসলিম সমাজ! আমার পরিবারকে কেন্দ্র করে যে লোক আমাকে জ্বালাতন করেছে, তার মুকাবিলায় কে প্রতিকার করবে? আল-কুরআনের ভাষায়:   </w:t>
      </w:r>
    </w:p>
    <w:p w:rsidR="00A53F88" w:rsidRPr="00CC476B" w:rsidRDefault="00A53F88" w:rsidP="00F609E7">
      <w:pPr>
        <w:widowControl w:val="0"/>
        <w:spacing w:after="0"/>
        <w:jc w:val="both"/>
        <w:rPr>
          <w:rFonts w:ascii="KFGQPC Uthman Taha Naskh" w:cs="Kalpurush"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إِنَّ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يُؤ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ذُونَ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وَرَسُولَهُ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ۥ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لَعَنَهُمُ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لدُّن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خِرَةِ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وَأَعَدَّ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عَذَاب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مُّهِين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٥٧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يُؤ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ذُونَ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مُؤ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مُؤ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بِغَي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تَسَبُواْ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فَقَدِ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ح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تَمَلُواْ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بُه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وَإِث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مُّبِين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٥٨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الاحزاب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٥٧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،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٥٨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  <w:r w:rsidRPr="00A53F88">
        <w:rPr>
          <w:rFonts w:ascii="KFGQPC Uthman Taha Naskh" w:cs="KFGQPC Uthman Taha Naskh" w:hint="cs"/>
          <w:sz w:val="24"/>
          <w:szCs w:val="24"/>
          <w:rtl/>
        </w:rPr>
        <w:t xml:space="preserve">                                         </w:t>
      </w:r>
    </w:p>
    <w:p w:rsidR="00CC476B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নিশ্চয় যারা আল্লাহ ও তাঁর রাসূলকে কষ্ট দেয়, আল্লাহ তাদেরকে দুনিয়া ও আখিরাতে লা‘নত ক</w:t>
      </w:r>
      <w:r w:rsidR="00CC476B">
        <w:rPr>
          <w:rFonts w:ascii="Kalpurush" w:eastAsia="Nikosh" w:hAnsi="Kalpurush" w:cs="Kalpurush"/>
          <w:sz w:val="24"/>
          <w:szCs w:val="24"/>
          <w:cs/>
          <w:lang w:bidi="bn-BD"/>
        </w:rPr>
        <w:t>রেন এবং তিনি তাদের জন্য প্রস্ত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 রেখেছেন লাঞ্ছনাদায়ক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শাস্তি</w:t>
      </w:r>
      <w:r w:rsidR="00CC476B"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আর যারা মুমিন পুরুষ ও মুমিন নারীদেরকে কষ্ট দেয়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যা তারা করে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নি তার জন্য</w:t>
      </w:r>
      <w:r w:rsidR="00CC476B"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নিশ্চয় তারা অপবাদ ও স্পষ্ট পাপের বোঝা বহন করল</w:t>
      </w:r>
      <w:r w:rsidR="005D23A9" w:rsidRPr="00FE2504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 w:rsidR="005D23A9" w:rsidRP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সূরা</w:t>
      </w:r>
      <w:r w:rsidR="005D23A9" w:rsidRPr="005D23A9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5D23A9" w:rsidRP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আল</w:t>
      </w:r>
      <w:r w:rsidR="005D23A9" w:rsidRPr="005D23A9">
        <w:rPr>
          <w:rFonts w:ascii="Kalpurush" w:eastAsia="Nikosh" w:hAnsi="Kalpurush" w:cs="Kalpurush"/>
          <w:sz w:val="24"/>
          <w:szCs w:val="24"/>
          <w:cs/>
          <w:lang w:bidi="bn-BD"/>
        </w:rPr>
        <w:t>-</w:t>
      </w:r>
      <w:r w:rsidR="005D23A9" w:rsidRP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আহযাব</w:t>
      </w:r>
      <w:r w:rsidR="005D23A9" w:rsidRPr="005D23A9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5D23A9" w:rsidRP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আয়াত</w:t>
      </w:r>
      <w:r w:rsidR="005D23A9" w:rsidRPr="005D23A9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: </w:t>
      </w:r>
      <w:r w:rsidR="005D23A9" w:rsidRP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৫৭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="005D23A9" w:rsidRP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৫৮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সুতরাং কোথায় তাঁর দীনের সাহায্যকারীগণ, যারা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তাকে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লক্ষ্য</w:t>
      </w:r>
      <w:r w:rsidR="00C674C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করে বলবে, হে আল্লাহর রাসূল! আম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আপনাকে অপবাদ থেকে মুক্ত করব।”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91"/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</w:p>
    <w:p w:rsid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যেমনিভাবে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আয়েশা রাদিয়াল্লাহু ‘আনহাকে অপবাদের অভিযোগে অভিযুক্ত করার মধ্যে অপর দৃষ্টিকোণ থেকে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রাসূলুল্লাহ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সাল্লাল্লাহু আলাইহি ওয়াসাল্লামের মর্যাদাহানির বিষয় রয়েছে, যেমন আল্লাহ তা‘আলা বলেন:</w:t>
      </w:r>
    </w:p>
    <w:p w:rsidR="00CC476B" w:rsidRDefault="00A53F88" w:rsidP="00F609E7">
      <w:pPr>
        <w:widowControl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خَبِيثَ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خَبِيثِينَ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خَبِيثُونَ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خَبِيثَ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 xml:space="preserve">ۖ </w:t>
      </w:r>
      <w:r w:rsidRPr="00A53F88">
        <w:rPr>
          <w:rFonts w:hint="cs"/>
          <w:color w:val="008000"/>
          <w:sz w:val="24"/>
          <w:szCs w:val="24"/>
          <w:rtl/>
        </w:rPr>
        <w:t>...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النور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٢٦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দুশ্চরিত্রা নারী দুশ্চরিত্র পুরুষের জন্য</w:t>
      </w:r>
      <w:r w:rsidRPr="00A53F88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দুশ্চরিত্র পুরুষ দুশ্চরিত্রা নারীর জন্য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...</w:t>
      </w:r>
      <w:r w:rsidR="00CC476B"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‌।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t xml:space="preserve"> </w:t>
      </w:r>
      <w:r w:rsidR="00CC476B">
        <w:rPr>
          <w:rFonts w:ascii="SutonnyMJ" w:hAnsi="SutonnyMJ" w:cs="Kalpurush" w:hint="cs"/>
          <w:sz w:val="24"/>
          <w:szCs w:val="24"/>
          <w:cs/>
          <w:lang w:bidi="bn-BD"/>
        </w:rPr>
        <w:t>[সূরা আন-নূর, আয়াত: ২৬]</w:t>
      </w:r>
    </w:p>
    <w:p w:rsidR="00CC476B" w:rsidRDefault="00CC476B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SutonnyMJ" w:hAnsi="SutonnyMJ" w:cs="Kalpurush" w:hint="cs"/>
          <w:sz w:val="24"/>
          <w:szCs w:val="24"/>
          <w:cs/>
          <w:lang w:bidi="bn-BD"/>
        </w:rPr>
        <w:t>ইবন</w:t>
      </w:r>
      <w:r w:rsidR="00A53F88" w:rsidRPr="00A53F88">
        <w:rPr>
          <w:rFonts w:ascii="SutonnyMJ" w:hAnsi="SutonnyMJ" w:cs="Kalpurush" w:hint="cs"/>
          <w:sz w:val="24"/>
          <w:szCs w:val="24"/>
          <w:cs/>
          <w:lang w:bidi="bn-BD"/>
        </w:rPr>
        <w:t xml:space="preserve"> কাছীর</w:t>
      </w:r>
      <w:r>
        <w:rPr>
          <w:rFonts w:ascii="SutonnyMJ" w:hAnsi="SutonnyMJ" w:cs="Kalpurush" w:hint="cs"/>
          <w:sz w:val="24"/>
          <w:szCs w:val="24"/>
          <w:cs/>
          <w:lang w:bidi="bn-BD"/>
        </w:rPr>
        <w:t xml:space="preserve"> রহ. </w:t>
      </w:r>
      <w:r w:rsidR="00A53F88" w:rsidRPr="00A53F88">
        <w:rPr>
          <w:rFonts w:ascii="SutonnyMJ" w:hAnsi="SutonnyMJ" w:cs="Kalpurush" w:hint="cs"/>
          <w:sz w:val="24"/>
          <w:szCs w:val="24"/>
          <w:cs/>
          <w:lang w:bidi="bn-BD"/>
        </w:rPr>
        <w:t xml:space="preserve">বলেন: “আল্লাহ তা‘আলা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আয়েশা রাদিয়াল্লাহু ‘আনহাকে পবিত্র অবস্থায়ই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রাসূলুল্লাহ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সাল্লাল্লাহু আলাইহি ওয়াসাল্লামের স্ত্রী বানিয়েছেন</w:t>
      </w:r>
      <w:r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তিনি হলেন পবিত্র মানুষগুলোর মধ্যে সবচেয়ে বেশি পবিত্রতম, আর তিনি (আয়েশা 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color w:val="000000"/>
          <w:sz w:val="24"/>
          <w:szCs w:val="24"/>
          <w:lang w:bidi="bn-BD"/>
        </w:rPr>
        <w:t>‘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) যদি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দুশ্চরিত্রা নারী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হতেন (না‘উযুবিল্লাহ), তবে তিনি শর‘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ঈ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ও মর্যাদার দিক বিবেচনায় তাঁর (রাসূলের) জন্য উপযুক্ত হতেন না। আর এ জন্যই আল্লাহ তা‘আলা বলেন:</w:t>
      </w:r>
    </w:p>
    <w:p w:rsidR="00CC476B" w:rsidRDefault="00A53F88" w:rsidP="00C674CB">
      <w:pPr>
        <w:widowControl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 xml:space="preserve"> ﴿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أُوْلَ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ئِكَ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مُبَرَّءُونَ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مِمَّا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يَقُولُونَ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ۖ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النور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٢٦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C674CB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লোকেরা যা বলে তার সাথে তারা সম্পর্কহীন</w:t>
      </w:r>
      <w:r w:rsidR="00CC476B"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আন-নূর, আয়াত: ২৬]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অর্থাৎ মিথ্যাবাদী ও সীমালংঘনকারী গোষ্ঠী যা বলে,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তার থেকে </w:t>
      </w:r>
      <w:r w:rsidR="00C674C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সমপূর্ণ </w:t>
      </w:r>
      <w:r w:rsidR="00C674CB"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>মুক্ত ও পবিত্র</w:t>
      </w:r>
      <w:r w:rsidR="00CC476B" w:rsidRPr="005D23A9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CC476B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92"/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চতুর্থত: অবশিষ্ট মুমিন জননীদেরকে গালি</w:t>
      </w:r>
      <w:r w:rsidR="00CC476B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বিধান: </w:t>
      </w:r>
    </w:p>
    <w:p w:rsidR="00A53F88" w:rsidRPr="00A53F88" w:rsidRDefault="00A53F88" w:rsidP="00C674CB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অবশিষ্ট মুমিন জননীদের প্রতি অপবাদ আরোপ করার বিধানের ক্ষেত্র আলেমগণ মত</w:t>
      </w:r>
      <w:r w:rsidR="00C674C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ভেদ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করেছেন। </w:t>
      </w:r>
      <w:r w:rsidR="00C674C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তবে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অধিকাংশের নিকট অগ্রাধিকারপ্রাপ্ত মত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হলো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 ধরনে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আচরণকারী কাফির।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অপবাদের অভিযোগে অভিযুক্ত নারী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রাসূলুল্লাহ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সাল্লাল্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লাহু আলাইহি ওয়াসাল্লামের স্ত্রী আর আল্লাহ তা‘আলা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 (আয়েশা </w:t>
      </w:r>
      <w:r w:rsidR="00CC476B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রাদিয়াল্লাহু </w:t>
      </w:r>
      <w:r w:rsidR="00CC476B">
        <w:rPr>
          <w:rFonts w:ascii="Kalpurush" w:hAnsi="Kalpurush" w:cs="Kalpurush"/>
          <w:color w:val="000000"/>
          <w:sz w:val="24"/>
          <w:szCs w:val="24"/>
          <w:lang w:bidi="bn-BD"/>
        </w:rPr>
        <w:t>‘</w:t>
      </w:r>
      <w:r w:rsidR="00CC476B"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হা) জন্য রাগান্বিত হয়েছেন। কেননা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তিনি ছিলেন নবী সাল্লাল্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লাহু আলাইহি ওয়াসাল্লামের স্ত্রী।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তিনি (আয়েশা </w:t>
      </w:r>
      <w:r w:rsidR="00CC476B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রাদিয়াল্লাহু </w:t>
      </w:r>
      <w:r w:rsidR="00CC476B">
        <w:rPr>
          <w:rFonts w:ascii="Kalpurush" w:hAnsi="Kalpurush" w:cs="Kalpurush"/>
          <w:color w:val="000000"/>
          <w:sz w:val="24"/>
          <w:szCs w:val="24"/>
          <w:lang w:bidi="bn-BD"/>
        </w:rPr>
        <w:t>‘</w:t>
      </w:r>
      <w:r w:rsidR="00CC476B"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) এবং তাঁর অন্যান্য স্ত্রীগণ সকলেই আইনের চোখে সমান।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93"/>
      </w:r>
    </w:p>
    <w:p w:rsidR="00A53F88" w:rsidRPr="00A53F88" w:rsidRDefault="00A53F88" w:rsidP="00C674CB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অনুরূপভাবে আরেকটি কারণ হলো,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রাসূলুল্লাহ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সাল্লাল্লাহু আলাইহি ওয়াসাল্লামের স্ত্রীর প্রতি অপবাদ আরোপ করার মধ্যে তাঁর জন্য মর্যাদাহানি ও কষ্টের কারণ নিহিত রয়েছে।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94"/>
      </w:r>
      <w:r w:rsidR="00C674C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যার বর্ণনা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আমরা করেছি ‘যে ব্যক্তি উম্মুল মুমিনীন আয়েশা রাদিয়াল্লাহু ‘আনহার প্রতি অপবাদ আরোপ করবে, তার বিধান আলোচনা করার সময়।’ তবে এ অপবাদ ব্যতীত মুমিন জননীদেরকে গালি দিলে, তখন তাদের বিধান হবে অপরাপর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গণকে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বিধানের মত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যার বিস্তারিত বিবরণ সামনে আসছে।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পঞ্চমত: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যে সাহাবীর মর্যাদা মুতাওয়াতির বর্ণনার দ্বারা সাব্যস্ত হয়</w:t>
      </w:r>
      <w:r w:rsidR="00CC476B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নি, তাকে এমন গালি দে</w:t>
      </w:r>
      <w:r w:rsidR="00CC476B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য়া, যা তাঁর দীনে আঘাত করে:</w:t>
      </w:r>
    </w:p>
    <w:p w:rsid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যে ব্যক্তি এমন কোনো সাহাবীকে গালি দেয়, দীনী দৃষ্টিকোণ থেকে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মর্যাদার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ব্যাপারে মুতাওয়াতির পর্যায়ের বর্ণনা রয়েছে, সে গালিদাতাকে কাফির বলে আখ্যায়িত করার অগ্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রাধিকারপ্রাপ্ত মতামতটি  আমরা </w:t>
      </w:r>
      <w:r w:rsidR="00C674C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ইতোপূর্বে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বর্ণনা করেছি। তবে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মর্যাদার ব্যাপারে মুতাওয়াতির পর্যায়ের বর্ণনা আসে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তাকে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যে ব্যক্তি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দিবে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অধিকাংশ আলেমের মতে সে কাফির হবে না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এটা এ জন্য যে, তার দ্বারা দীনের আবশ্যকীয়ভাবে জ্ঞাত কোনো বিষয়কে অস্বীকার করা হয় না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তবে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তাকে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যদি নবী সাল্লাল্লাহু আলাইহি ওয়াসাল্লামের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তথা 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হচর্যের দৃষ্টিকোণ থেকে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হয়, তবে গালিদাতা কাফির হয়ে যাবে।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cs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ইমাম মুহাম্মদ ইবন ‘আবদিল ওহ্হাব রহ. বলেছেন: “যদি তিনি এমন সাহাবীর অন্তর্ভুক্ত হন,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মর্যাদা ব্যাপারে মুতাওয়াতির পর্যায়ের বর্ণনা আসে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নি, তাহলে পরিষ্কাভাবে ঐ সাহাব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ীকে গালিদাতা ফাসিক বলে গণ্য হবে,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তবে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তাকে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যদি রাসূলুল্লাহ সাল্লাল্লাহু আলাইহি ওয়াসাল্লামের সাথে তাঁর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হচর্যের দৃষ্টিকোণ থেকে 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হয়, তবে গালিদাতা কাফির হয়ে যাবে।”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95"/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ষষ্ঠত: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CC476B" w:rsidRPr="00CC476B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তাদের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কাউকে এমন গালি দে</w:t>
      </w:r>
      <w:r w:rsidR="00314102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য়া, যা</w:t>
      </w:r>
      <w:r w:rsidR="00CC476B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দীন ও ন্যায়পরায়ণতায় আঘাত করে না: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কোনো সন্দেহ নেই যে, এমন কাজ যে করবে, সে তিরস্কার ও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শাস্তির অধিকারী হবে। কিন্তু আম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রা অধ্যয়ন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বা অভিজ্ঞতা থেকে বলতে চাই, উল্লি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খিত তথ্যপঞ্জিতে আলেমদের উক্তিসমূহতে আমরা তাদের মধ্য থেকে একজনকেও এরূপ গালিদাতাকে কাফির বলে আখ্যায়িত করতে দেখি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নি আর এ ব্যাপারে তাদের মতে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মধ্যে বড় বা ছোট বলে কোনো পার্থক্য নেই।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শাইখুল ইসলাম ইবনু তাই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মিয়্যা রহ. বলেন: “তবে যদি সে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দেরকে এমন গালি দেয়, যা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ন্য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ায়পরায়ণতা ও দীনকে কলুষিত করে না।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যেমন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,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 xml:space="preserve">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কাউকে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কৃপণ বলা অথবা কাপুরুষ বলা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 অল্প বিদ্যান বলে আখ্যায়িত করা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অথবা দুনিয়াদার বলে সম্বোধন করা ইত্যাদি, তবে সে তিরস্কার ও শাস্তির অধিকারী হবে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শুধু এ কা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রণে আমরা তাকে কাফির বলে ফতোয়া দি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 না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 xml:space="preserve">। </w:t>
      </w:r>
      <w:r w:rsidR="00CC476B" w:rsidRPr="005D23A9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আর এ যুক্তির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নির্ভর করছে ঐ ব্যক্তির কথা,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আলেমদের মধ্য থেকে যিনি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(এ কারণে)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কাফির বলে আখ্যায়িত করেন না।”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96"/>
      </w:r>
    </w:p>
    <w:p w:rsidR="00314102" w:rsidRDefault="000C75F2" w:rsidP="00314102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আবু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ই‘য়ালা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রহ. কতিপয় দৃষ্টান্তের উল্লেখ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করেছেন, যাতে রাজনৈতিক কারণে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দেরকে স্বল্প জ্ঞানের দোষে দোষারোপ করা হয়েছে।</w:t>
      </w:r>
      <w:r w:rsidR="00A53F88"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97"/>
      </w:r>
    </w:p>
    <w:p w:rsidR="00A53F88" w:rsidRPr="00A53F88" w:rsidRDefault="00314102" w:rsidP="00314102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আর 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অনুরূপ</w:t>
      </w: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বিধানই প্রযোজ্য হবে তার প্রতি যে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দেরকে দুর্বল সিদ্ধান্ত, দ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ুর্বল ব্যক্তিত্ব, অলসতা, দুনিয়া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লোভী ইত্যাদি দোষে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দোষারোপ করবে</w:t>
      </w:r>
      <w:r w:rsidR="00A53F88" w:rsidRPr="00183D0C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বস্তুত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 প্রকারের অপবাদ দ্বারা ইতিহাসের কিতাবগুলো পরিপূর্ণ হয়ে গেছে</w:t>
      </w:r>
      <w:r w:rsidRPr="00183D0C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অনুরূপভাবে আহলে সুন্নাতের সাথে সম্পর্কিত সাম্প্রতিক শিক্ষাব্যবস্থায় সৃজনশীলতা ও পাঠ পদ্ধতির নামে এসব অপবাদে ভরপুর হয়ে আছে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মূলত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 প্রকারের অধিকাংশ শিক্ষায় প্রাচ্যবি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দদের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একটা প্রভাব রয়েছে। </w:t>
      </w:r>
    </w:p>
    <w:p w:rsidR="00CC476B" w:rsidRDefault="00CC476B" w:rsidP="00F609E7">
      <w:pPr>
        <w:widowControl w:val="0"/>
        <w:bidi w:val="0"/>
        <w:rPr>
          <w:rFonts w:ascii="Kalpurush" w:hAnsi="Kalpurush" w:cs="Kalpurush"/>
          <w:b/>
          <w:bCs/>
          <w:color w:val="000000"/>
          <w:sz w:val="24"/>
          <w:szCs w:val="24"/>
          <w:cs/>
          <w:lang w:bidi="bn-BD"/>
        </w:rPr>
      </w:pPr>
      <w:r>
        <w:rPr>
          <w:rFonts w:ascii="Kalpurush" w:hAnsi="Kalpurush" w:cs="Kalpurush"/>
          <w:b/>
          <w:bCs/>
          <w:color w:val="000000"/>
          <w:sz w:val="24"/>
          <w:szCs w:val="24"/>
          <w:cs/>
          <w:lang w:bidi="bn-BD"/>
        </w:rPr>
        <w:br w:type="page"/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ascii="Kalpurush" w:hAnsi="Kalpurush" w:cs="Kalpurush"/>
          <w:b/>
          <w:bCs/>
          <w:color w:val="C00000"/>
          <w:sz w:val="24"/>
          <w:szCs w:val="24"/>
          <w:lang w:bidi="bn-BD"/>
        </w:rPr>
      </w:pPr>
      <w:r w:rsidRPr="00FE2504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lastRenderedPageBreak/>
        <w:t>সৃজনশীল পদ্ধতি নিয়ে একটি বিশেষ অনুচ্ছেদ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আশা করা যায় এখানে খুবই সংক্ষিপ্ত একটি অনুচ্ছেদের অবতারণা করাটা যথাযথ হবে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তাতে আমরা এ পদ্ধতির ভুল-ভ্রান্তিগুলো বর্ণনা করব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আরও তুলে ধরব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ইতিহাসের সাথে তার সমন্বয়সাধনের ভয়ঙ্কর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দিকগুলো।</w:t>
      </w:r>
    </w:p>
    <w:p w:rsid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পাশ্চাত্যবিদগণের নিকট সৃজনশীল পদ্ধতি মানে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বিষয়বস্তু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নিয়ে ধর্মীয় চিন্তা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-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ভাবনা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থেকে দূরে সরে গিয়ে শুধু বুদ্ধি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ভিত্তিক আলোচনা ও গবেষণা করা।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98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সুতরাং আমরা এর জবাবস্বরূপ বলব: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প্রথমত: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মুসলিম ব্যক্তির পক্ষে যে কোনো অবস্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থা ও পরিবেশ-পরিস্থিতিতেই তার আকী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দা-বিশ্ব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াস থেকে বিচ্ছিন্ন থাকা সম্ভব নয়,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তবে সে তার বিশ্বাসকে অস্বীকার করলেই তা সম্ভব হবে।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99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দ্বিতীয়ত: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ইসলামের ইতিহাসের ব্যাপারটিও অনুরূপ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যখন ঘটনাসমূহ সাব্যস্ত হবে বর্ণনা সমীক্ষার মানদণ্ডে, তখন আমরা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কোন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পদ্ধতিতে তা অনুধাবন করব এবং ব্যাখ্যা করব? যখন আমরা ইসলামী পদ্ধতিতে তা ব্যাখ্যা করব না, তখন অবশ্যই আমরা অপর একটি পদ্ধতি পছন্দ করব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ফলে আমরা এমনভাবে বিকৃতির মধ্যে পতিত হব যে, আমরা জানতেই পারব না।</w:t>
      </w:r>
    </w:p>
    <w:p w:rsidR="00A53F88" w:rsidRPr="00CC476B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সুতরাং এর ও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ভিত্তি করে আমাদের আবশ্যকীয় কর্তব্য হল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, আমরা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ইতিহাসের সাথে এ পদ্ধতিটির সমন্বয়সাধনের সময় সতর্কতা অবলম্বন করব। আর যার মাধ্যমে আমি আমার নিজেকে এবং আমার গবেষক ভাইদেরকে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ইতিহাসের ব্যাপারে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যে উপদেশ দিচ্ছি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তারা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যেন তাদের আকীদা-বিশ্বাস থেকে দূরে সরে না যায়। আর সে আকীদা-বিশ্বাসের মধ্যে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অন্যতম দিক হল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‘আদালত তথা ন্যায়পরায়ণতার প্রতি আস্থা পোষণ করা,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ইতিহ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াস নিয়ে গবেষণা ও আলোচনার সময়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দেরকে গালি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হারাম মনে করা,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ব্যাপ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ারে আল্লাহকে ভয় করা;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যেহেতু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মাধ্যমে ইসলাম এসেছে।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তাদের জেনে রাখা উচিত, নিশ্চয়ই ইতিহাসের প্রতি দৃষ্টি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জন্য আহলে সুন্নাতের একটি স্পষ্ট পদ্ধতি রয়েছে, যে ব্যাপারে শেষের দিকে একটি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বিশেষ অধ্যায়ে আলোচনা করা হয়েছে।</w:t>
      </w:r>
    </w:p>
    <w:p w:rsidR="00CC476B" w:rsidRDefault="00CC476B" w:rsidP="00F609E7">
      <w:pPr>
        <w:widowControl w:val="0"/>
        <w:bidi w:val="0"/>
        <w:rPr>
          <w:rFonts w:ascii="Kalpurush" w:hAnsi="Kalpurush" w:cs="Kalpurush"/>
          <w:b/>
          <w:bCs/>
          <w:color w:val="000000"/>
          <w:sz w:val="24"/>
          <w:szCs w:val="24"/>
          <w:cs/>
          <w:lang w:bidi="bn-BD"/>
        </w:rPr>
      </w:pPr>
      <w:r>
        <w:rPr>
          <w:rFonts w:ascii="Kalpurush" w:hAnsi="Kalpurush" w:cs="Kalpurush"/>
          <w:b/>
          <w:bCs/>
          <w:color w:val="000000"/>
          <w:sz w:val="24"/>
          <w:szCs w:val="24"/>
          <w:cs/>
          <w:lang w:bidi="bn-BD"/>
        </w:rPr>
        <w:br w:type="page"/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ascii="Kalpurush" w:hAnsi="Kalpurush" w:cs="Kalpurush"/>
          <w:b/>
          <w:bCs/>
          <w:color w:val="002060"/>
          <w:sz w:val="24"/>
          <w:szCs w:val="24"/>
          <w:lang w:bidi="bn-BD"/>
        </w:rPr>
      </w:pPr>
      <w:r w:rsidRPr="00FE2504">
        <w:rPr>
          <w:rFonts w:ascii="Kalpurush" w:hAnsi="Kalpurush" w:cs="Kalpurush" w:hint="cs"/>
          <w:b/>
          <w:bCs/>
          <w:color w:val="002060"/>
          <w:sz w:val="24"/>
          <w:szCs w:val="24"/>
          <w:cs/>
          <w:lang w:bidi="bn-BD"/>
        </w:rPr>
        <w:lastRenderedPageBreak/>
        <w:t>দ্বিতীয় পরিচ্ছেদ</w:t>
      </w:r>
      <w:r w:rsidR="00FE2504" w:rsidRPr="00FE2504">
        <w:rPr>
          <w:rFonts w:ascii="Kalpurush" w:hAnsi="Kalpurush" w:cs="Kalpurush" w:hint="cs"/>
          <w:b/>
          <w:bCs/>
          <w:color w:val="002060"/>
          <w:sz w:val="24"/>
          <w:szCs w:val="24"/>
          <w:cs/>
          <w:lang w:bidi="bn-BD"/>
        </w:rPr>
        <w:t xml:space="preserve">: </w:t>
      </w:r>
      <w:r w:rsidRPr="00FE2504">
        <w:rPr>
          <w:rFonts w:ascii="Kalpurush" w:hAnsi="Kalpurush" w:cs="Kalpurush" w:hint="cs"/>
          <w:b/>
          <w:bCs/>
          <w:color w:val="002060"/>
          <w:sz w:val="24"/>
          <w:szCs w:val="24"/>
          <w:cs/>
          <w:lang w:bidi="bn-BD"/>
        </w:rPr>
        <w:t>সহাবীগণকে গালি দেওয়ার অপরিহার্য পরিণতি</w:t>
      </w:r>
    </w:p>
    <w:p w:rsidR="00A53F88" w:rsidRPr="00A53F88" w:rsidRDefault="00A53F88" w:rsidP="00430286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ফে সালেহীন তথা পূর্ববর্তী নেক বান্দাগণ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প্রতি অপবাদ আরোপ এবং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গালি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ভয়াবহ পরিণত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ি সম্পর্কে সজাগ ছিলেন এবং অপবাদ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দানকারী ও তাদের উদ্দে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শ্য থেকে সতর্ক করেছেন।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এটা সম্ভব হয়েছে এ গালি দীনের মূলনীতিকে যে অপরিহার্য অসঙ্গতির দিকে ধাবিত করবে, সে সম্পর্কে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জানা থাকার কারণে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রাং তাদের কেউ কেউ কম কথা বলেছেন;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কিন্তু সে কথাগুলো গভীর তাৎপর্যপূর্ণ, সে কথাগু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লো এ অধ্যায়ের শুরুতে উল্লেখ করব। অতঃপর কিছু বিষয় ব্যাখ্যা করব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যা সচরাচর গালির সাথে সম্পৃক্ত।</w:t>
      </w:r>
    </w:p>
    <w:p w:rsidR="00A53F88" w:rsidRPr="00A53F88" w:rsidRDefault="00A53F88" w:rsidP="00430286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সকল সাহাবী অথবা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অধিকাংশকে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কুফুরী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বা ফাসেকীর সাথে সম্পর্কিত করে প্রথম ও দ্বিতীয় প্রকারের গালি দান অথবা খোলাফায়ে রাশেদীনের মত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কোনো সাহাবী,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মর্যাদার ব্যাপারে মুতাও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য়াতির পর্যায়ের বর্ণনা রয়েছে,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 ন্যায়পরায়ণতার 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উপর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প্রদত্ত অপবাদের যুক্তি খণ্ডন প্রসঙ্গে প্রদত্ত বক্তব্যগুলো 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এখানে একত্রিত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করব।</w:t>
      </w:r>
    </w:p>
    <w:p w:rsidR="00A53F88" w:rsidRPr="00A53F88" w:rsidRDefault="00A53F88" w:rsidP="00430286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ইমাম মালেক রহ. যেসব ব্যক্তি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গণকে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গালি দেয়, তাদের সম্পর্কে বলেন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“তারা এমন সম্প্রদায়, যারা নবী সাল্লাল্লাহু আলাইহি ওয়াসাল্লামের চরিত্রের মধ্যে কালিমা লেপন করতে চেয়েছে; কিন্তু তারা তাতে সক্ষম হয়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অতঃপর তারা তাঁর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ব্যাপারে দূর্নাম করে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শেষ পর্যন্ত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ঁ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কে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মন্দ ব্যক্তি বলে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আখ্যায়িত করতে চেয়েছে, তারা চায় এটা বলতে যে,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সে যদি সৎব্যক্তি হত, তবে তাঁর সাহাবীগণও সৎ হতেন।”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00"/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[না‘উযুবিল্লাহ]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ইমাম আহমদ রহ. বলেন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“যখন তুমি কোনো ব্যক্তিকে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মধ্য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থেকে কারও ব্যাপারে মন্দ সমালোচনা করতে দেখবে, তখন তুমি তাকে সন্দেহ করবে যে, সে মুসলিম কিনা।”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01"/>
      </w:r>
    </w:p>
    <w:p w:rsidR="00A53F88" w:rsidRPr="00A53F88" w:rsidRDefault="000C75F2" w:rsidP="00430286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আবু </w:t>
      </w:r>
      <w:r w:rsidR="00430286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যু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র‘আ আর-রাযী রহ. বলেন,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“যখন তুমি কোনো ব্যক্তিকে আল্লাহর রাসূল সাল্লাল্লাহু আলাইহি ওয়াসাল্লামের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মধ্য থ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েকে কারও মর্যাদাহানি করতে দেখবে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তখন তুমি জেনে রাখবে যে, সে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নাস্তিক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এটা এ জন্য যে, আমাদের নিকট রাসূল সাল্লাল্লাহু আলাইহি ওয়াসাল্লাম সত্য এবং আল-কুরআন সত্য; আর এ কুরআন ও সুন্নাহ আমাদের নিকট আল্লাহর রাসূল সাল্লাল্লাহু আলাইহি ওয়াসাল্লামের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গণকে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(শ্রেষ্ঠ মানু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ষ) হিসেবে পরিচিতি দ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 করেছে। আর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চাচ্ছে আমাদের সাক্ষীদেরকে (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গণকে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) বিতর্কিত করতে, যাতে তারা কুরআন ও সুন্নাহকে বাতিল করতে পারে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এ লক্ষ্যে তাদের জন্য উত্তম কৌশল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দূ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র্নাম রটনার মাধ্যমে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বিতর্কিত করা।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তারা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নাস্তিক।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”</w:t>
      </w:r>
      <w:r w:rsidR="00A53F88"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02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আর ইমাম</w:t>
      </w:r>
      <w:r w:rsidR="000C75F2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না‘ঈম রহ. বলেন,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“সুতরাং কেউ যেন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আল্লাহর রাসূল সাল্লাল্লাহু আলাইহি ওয়াসাল্লামের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ত্রুটি ও ভুল-ভ্রান্তির পিছনে না লাগে; বরং সে যেন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পক্ষ থেকে রাগান্বিত অবস্থায় মনের অজান্তে তাঁর দীনের ব্যাপারে মন্দ কিছু হয়ে থাকলে, সে ব্যাপারে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হিফাযত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করে।”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03"/>
      </w:r>
      <w:r w:rsidRPr="00CC476B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FF5D72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তিনি আরও বলেন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“যে ব্যক্তি তার জিহ্বাকে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ব্যাপারে মন্দ উদ্দেশ্য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সম্প্রসারিত করবে, আমি তার জিহ্বাকে নবী সাল্লাল্লাহু আলাইহি ওয়াসাল্লাম, ত</w:t>
      </w:r>
      <w:r w:rsidR="00FF5D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াঁর সাহাবীগণ, ইসলাম ও মুসলিমগণ থেকে অন্য দিকে ফিরিয়ে দেব</w:t>
      </w:r>
      <w:r w:rsidRPr="00183D0C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04"/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FF5D72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এখানে আলেমদের সতর্ককরণের বিষয়টি ব্যাপক, যা সকল সাহাবীকে অন্তর্ভুক্ত করে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চিন্তা করুন আহলে সুন্নাত ওয়াল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জামা</w:t>
      </w:r>
      <w:r w:rsidR="000252D5">
        <w:rPr>
          <w:rFonts w:ascii="Kalpurush" w:hAnsi="Kalpurush" w:cs="Kalpurush" w:hint="cs"/>
          <w:color w:val="000000"/>
          <w:sz w:val="24"/>
          <w:szCs w:val="24"/>
          <w:lang w:bidi="bn-BD"/>
        </w:rPr>
        <w:t>‘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আতের</w:t>
      </w:r>
      <w:r w:rsidR="00FF5D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ইমাম আহমাদ ইবন হাম্বলে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কথা,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“..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.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মধ্যে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কোনো একজনের ব্যাপারে মন্দ সমালোচনা করবে...” এবং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="00FF5D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যু</w:t>
      </w:r>
      <w:r w:rsidR="00742F1E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র‘আ-এ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কথা: “...আল্লাহর রাসূল সাল্লাল্লাহু আল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াইহি ওয়াসাল্লামের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মধ্যে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কারও মর্যাদাহানি করতে দেখবে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...”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তারা সতর্ক করেছেন শুধুমাত্র মর্যাদাহানিকরণ অথবা মন্দ সমালোচনা করা থেকে</w:t>
      </w:r>
      <w:r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="00FF5D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যা</w:t>
      </w:r>
      <w:r w:rsidRPr="00CC476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 xml:space="preserve"> গালি অথবা কাফির বলার চেয়ে নিম্নমানের অপরাধ। </w:t>
      </w:r>
      <w:r w:rsidR="00FF5D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এ কথাগুলো ইমামগণ বলেছেন</w:t>
      </w:r>
      <w:r w:rsidRPr="00CC476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 xml:space="preserve"> </w:t>
      </w:r>
      <w:r w:rsidR="00FF5D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="00CC476B" w:rsidRPr="00CC476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 xml:space="preserve"> </w:t>
      </w:r>
      <w:r w:rsidRPr="00CC476B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মধ্য থেকে কোনো একজনের ব্যাপারে</w:t>
      </w:r>
      <w:r w:rsidR="00FF5D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 কেউ এ ধরণের কাজ করবে তার ব্যাপারে, সকল সাহাবীর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ব্যাপারে নয়।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তাকে কী বলা হবে, যে ব্যক্তি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অধিকাংশকে গালি দেয়?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গালির অপরিহার্য পরিণতির কিছু বিষয়ের ব্যাখ্যা আমার পাঠক ভাইয়ের সামনে পেশ করা হল</w:t>
      </w:r>
      <w:r w:rsidR="00CC476B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:</w:t>
      </w:r>
    </w:p>
    <w:p w:rsidR="00A53F88" w:rsidRPr="00A53F88" w:rsidRDefault="00A53F88" w:rsidP="00764BF6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প্রথমত: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AA302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সাহাবীগণকে গালিদানকারীর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কথার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ভিত্তি করে অল্প সংখ্যক সাহাবী ব্যতীত অধিকাংশ সাহাবী কাফির, মুরতাদ বা ফাসিক হয়ে যাওয়াটা আবশ্যক হয়ে পড়ে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আরও আবশ্যক হয়ে পড়ে আল-কুরআনুল কারীম ও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নববীর মধ্যে সন্দেহের সৃষ্টি হওয়া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 xml:space="preserve">। </w:t>
      </w:r>
      <w:r w:rsidR="00CC476B" w:rsidRPr="005D23A9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আর এটি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 জন্য যে, সংকলনকারীগণ অপবাদের অভিযোগে অভিযুক্ত হলে, সংকলিত বিষয় বা বস্তুও সে অভিযোগে অভিযুক্ত হয়ে পড়ে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 xml:space="preserve">। </w:t>
      </w:r>
      <w:r w:rsidR="00CC476B" w:rsidRPr="005D23A9">
        <w:rPr>
          <w:rFonts w:ascii="Kalpurush" w:hAnsi="Kalpurush" w:cs="Kalpurush"/>
          <w:color w:val="000000"/>
          <w:sz w:val="24"/>
          <w:szCs w:val="24"/>
          <w:cs/>
          <w:lang w:bidi="bn-IN"/>
        </w:rPr>
        <w:t>কারণ</w:t>
      </w:r>
      <w:r w:rsidR="00CC476B" w:rsidRPr="005D23A9">
        <w:rPr>
          <w:rFonts w:ascii="Kalpurush" w:hAnsi="Kalpurush" w:cs="Kalpurush"/>
          <w:color w:val="000000"/>
          <w:sz w:val="24"/>
          <w:szCs w:val="24"/>
          <w:cs/>
          <w:lang w:bidi="bn-BD"/>
        </w:rPr>
        <w:t>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কীভাবে আমরা এমন একটি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কিতাবের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পর আস্থা রাখব, যে কিতাবটি আমাদের পর্যন্ত বহন করে নিয়ে এসেছে ফাসিক ও মুরতাদগণ (না‘উযুবিল্লাহ)। আর এ জন্যই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গণকে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গালি দানকারী কিছুসংখ্যক পথভ্রষ্ট ও বিদ‘আতের অনুসারী ব্যক্তিবর্গ স্পষ্ট করে বলে যে, সাহাবীগণ আল-কুরআনকে বিকৃত করেছেন এবং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কেউ কেউ এটাকে গোপন করেছেন। আর </w:t>
      </w:r>
      <w:r w:rsidR="00764BF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তাদের দাবী অনুযায়ী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নববীর বেলায়ও </w:t>
      </w:r>
      <w:r w:rsidR="00764BF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অনুরূপটি সংঘটিত হওয়া আবশ্যক হয়ে পড়ে</w:t>
      </w:r>
      <w:r w:rsidR="00FF5D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; কারণ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যখন সাহাবা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য়ে কেরাম </w:t>
      </w:r>
      <w:r w:rsidR="00CC476B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রাদিয়াল্লাহু </w:t>
      </w:r>
      <w:r w:rsidR="00CC476B">
        <w:rPr>
          <w:rFonts w:ascii="Kalpurush" w:hAnsi="Kalpurush" w:cs="Kalpurush"/>
          <w:color w:val="000000"/>
          <w:sz w:val="24"/>
          <w:szCs w:val="24"/>
          <w:lang w:bidi="bn-BD"/>
        </w:rPr>
        <w:t>‘</w:t>
      </w:r>
      <w:r w:rsidR="00CC476B"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হুম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‘আদালত তথা ন্যায়পরায়ণতার ব্যাপারে দোষারোপ করা হয়, তখন সনদসমূহ মুরসাল বা মাকতু‘ হয়ে যায়, যা সে ব্যাপারে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দলীল হতে পারে না। এ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সত্ত্বেও তাদের কেউ কেউ আল-কুরআনের প্রতি ঈমান বা বিশ্বাসের কথা বলে। অতএব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="00FF5D7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আমরা তাদের উদ্দেশ্যে বলব: </w:t>
      </w:r>
      <w:r w:rsidR="00AA302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আল-কুরআনের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প্রতি ঈমান থেকে আবশ্য</w:t>
      </w:r>
      <w:r w:rsidR="00AA302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 হয়ে পড়ে তার মধ্যে যা কিছু আছে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 প্রতি </w:t>
      </w:r>
      <w:r w:rsidR="00AA302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ঈমান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স্থাপন করা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আমরা জানি যে, তার মধ্যে যা কিছু আছে, তা হল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: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AA302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সাহাবীগণ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হলেন শ্রেষ্ঠ উম্মত বা জাতি, আল্লাহ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অপমানিত করবেন না এবং তিনি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প্রতি সন্তুষ্ট ইত্যাদি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যে ব্যক্তি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ব্যাপারে এ তথ্যকে সত্য বলে স্বীকার করবে না, সে ব্যক্তি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</w:t>
      </w:r>
      <w:r w:rsidR="00AA302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ল-কুরআনের মধ্যে যা কিছু আছে তাতে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মিথ্যা প্রতিপন্নকারী এবং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 প্রতি বিশ্বাস লঙ্ঘনকারী।</w:t>
      </w:r>
    </w:p>
    <w:p w:rsidR="00764BF6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দ্বিত</w:t>
      </w:r>
      <w:r w:rsidR="00AA302D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ী</w:t>
      </w:r>
      <w:r w:rsidR="00A53F88"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য়ত: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AA302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গালি দানকারীদের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 কথা দাবি করে যে, নিশ্চয় এ জাতি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(না‘উযুবিল্লাহ) নিকৃষ্ট জাতি, যাদেরকে মানবজাতির কল্যাণে প্রেরণ করা হয়েছে; আর এ জাতির পূর্ববর্তীগণ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জাতির নিকৃষ্ট সন্তান</w:t>
      </w:r>
      <w:r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জাতির শ্রেষ্ঠ সন্তান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প্রথম শতাব্দীর প্রজন্ম, তাদের সকলেই ছিল কাফির অথবা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ফাসিক এবং নিশ্চয়ই তারা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সকল শতাব্দীর নিকৃষ্ট ব্যক্তি।</w:t>
      </w:r>
      <w:r w:rsidR="00A53F88"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05"/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764BF6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তা</w:t>
      </w:r>
      <w:r w:rsidR="00764BF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মুখ থেকে কত জঘন্য কথা বের হয়, এরা তো শুধু মিথ্যাই বলে</w:t>
      </w:r>
      <w:r w:rsidRPr="00183D0C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</w:p>
    <w:p w:rsidR="00A53F88" w:rsidRPr="00A53F88" w:rsidRDefault="00A53F88" w:rsidP="00764BF6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তৃতীয়ত: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 কথা থেকে দু’টি বিষয়ের কোনো একটি আবশ্যক হয়: তাদের কথা থেকে হয় আল্লাহ তা‘আলার সাথে মূর্খতার সম্পর্ক যুক্ত হয়ে যায়, অথবা (আল-কুরআনের) এসব বক্তব্যে তিনি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ব্যাপারে যে প্রশংসা ও গুণগান করেছেন, তা নিরর্থক</w:t>
      </w:r>
      <w:r w:rsidR="00764BF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হয়ে যায়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আল্লাহ তা‘আলা যদি তাদের কথা না জেনে থাকেন যে, তারা অচিরেই কাফির হয়ে যাবে এবং তা সত্ত্বেও তিনি তাদের প্রশংসা ও গুণগান করে</w:t>
      </w:r>
      <w:r w:rsidR="00764BF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ছে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 এবং তাদেরকে উত্তম প্রতিশ্রুতি দান করে</w:t>
      </w:r>
      <w:r w:rsidR="00764BF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ছে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ন, তবে তা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এক ধরনের মূর্খতা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আল্লাহ তা‘আলার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</w:t>
      </w:r>
      <w:r w:rsidR="00764BF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মূর্খতার অভিযোগ আনা অসম্ভব। অন্যদিকে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আল্লাহ তা‘আলা যদি জানেন যে, তারা অচিরেই কাফির হয়ে যাবে, তবে তাদের জন্য তা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ঁর উত্তম প্রতিশ্রুতি এবং তাদের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পর তাঁর সন্তুষ্ট হওয়ার কোনো </w:t>
      </w:r>
      <w:r w:rsidR="00764BF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অর্থই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হয় না। আর আল্লাহ তা‘আলার </w:t>
      </w:r>
      <w:r w:rsidR="00764BF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পক্ষ থেকে নিরর্থক কোনো কাজ হওয়া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একেবারেই অসম্ভব।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06"/>
      </w:r>
    </w:p>
    <w:p w:rsidR="00A53F88" w:rsidRPr="00A53F88" w:rsidRDefault="00764BF6" w:rsidP="00764BF6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তাছাড়া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 অপবাদ বা অভিযোগ আল্লাহ তা‘আলার হিকমত বা ক</w:t>
      </w:r>
      <w:r w:rsidR="00742F1E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র্মকৌশলকে প্রশ্নবিদ্ধ করে, যেমন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তিনি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পছন্দ ও বাছাই করেছেন তাঁর নবী সাল্লাল্লাহু আলাইহি ওয়াসাল্লামের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সহচর্যের জন্য।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অতঃপর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তাঁর সাথে জিহাদ করেছেন,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তাকে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শক্তি যুগিয়েছেন এবং সাহায্য করেছেন, আর তিনি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তাঁর আত্মীয় হিসেবে গ্রহণ করেছেন, এমনকি তিনি তাঁর দুই কন্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যাকে যূন-নূরাইন উ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সমান রাদিয়াল্লাহু ‘আনহুর সাথে বিয়ে দিয়েছেন এবং তিনি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বকর ও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উমার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‘আনহুমার কন্যাদ্বয়কে বিয়ে করেছেন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সুতরাং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অচিরেই কাফির হয়ে যাবে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(যেমনটি অপবাদ দানকারীরা বলে থাকে)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-এ কথা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তাঁর জানা থাকা সত্ত্বেও তিনি কী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ভাবে তাঁর নবী সাল্লাল্লাহু আলাইহি ওয়াসাল্লামের জন্য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সাহায্যকারী ও আত্মীয়-স্বজন হিসেবে মনো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নীত করেছেন?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চতুর্থত: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764BF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সাহাবীগণকে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প্রশিক্ষণ দানের ক্ষেত্রে রাসূলুল্লাহ সাল্লাল্লাহু আলাইহি ওয়াসাল্লাম দীর্ঘ তেইশ বছর ধরে অসম্ভব পরিশ্রম করেছেন, এমনকি শেষ পর্যন্ত আল্লাহ তা‘আলার একান্ত অনুগ্রহে চরিত্রে, ত্যাগ-তিতিক্ষায়, তপস্যায় এবং তাকওয়া বা ধার্মিকতায় একটি আদর্শ সমাজ গঠিত হয়েছে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নবী সাল্লাল্লাহু আলাইহি ওয়াসাল্লাম ছিলেন ইতিহাসের সর্বশ্রেষ্ঠ শিক্ষক বা প্রশিক্ষক।</w:t>
      </w:r>
    </w:p>
    <w:p w:rsidR="00A53F88" w:rsidRPr="00A53F88" w:rsidRDefault="00A53F88" w:rsidP="00764BF6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কিন্তু (গালির অপরিহার্য পরিণতি) অবস্থাকে তার বিপরীত করে দেয়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যে জামা‘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</w:t>
      </w:r>
      <w:r w:rsidR="00764BF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টি ইসলাম ও ইসলামের নবীর সাথে সম্পৃক্ত হওয়ার দাবি করে, তারা এ সমাজের জন্য সম্পূর্ণ বিপরীত একটা রূপরেখা পেশ করে, নবী সাল্লাল্লাহু আলাইহি ওয়াসাল্লাম শিক্ষা ও প্রশিক্ষণের ময়দানে যেসব চেষ্টা-সাধনা ও কষ্ট স্বীকার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করেছেন, তা ধ্বংস করে এবং তাঁর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ব্যর্থতার এমন অভিযোগ চাপিয়ে দেয়, যা নিয়ে কোনো সংস্কারক বা প্রশিক্ষক তাঁর মুখোমুখি হয়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নি।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একনিষ্ঠ সংবাদ বাহক হিসেবে তিনি আল্লাহ তা‘আলার পক্ষ থেকে আ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দিষ্ট ছিলেন না, ইত্যাদি ইত্যাদি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...</w:t>
      </w:r>
      <w:r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07"/>
      </w:r>
    </w:p>
    <w:p w:rsidR="00A53F88" w:rsidRPr="00A53F88" w:rsidRDefault="00A53F88" w:rsidP="00B26F45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ইমামীয়া</w:t>
      </w:r>
      <w:r w:rsidR="00B26F4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শিয়ারা (বর্তমান সময়ের ইরান, ইরাকের শিয়ারা)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মনে করে যে, মুহাম্মদ সাল্লাল্লাহু আলাইহি ওয়াসাল্লাম যে জোর-জবরদস্তিমূলক প্রচেষ্টা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 xml:space="preserve">চালিয়েছেন, কোনো কোনো বর্ণনা অনুযায়ী তা শুধু তিনজন অথবা চারজনের ক্ষেত্রে ফলপ্রসূ হয়েছে, যারা নবী সাল্লাল্লাহু আলাইহি ওয়াসাল্লামের </w:t>
      </w:r>
      <w:r w:rsidR="00B26F4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মৃত্যুর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পর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পর্যন্ত ইসলামকে আঁকড়ে ধরেছিলেন</w:t>
      </w:r>
      <w:r w:rsidR="00B26F4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বাকিরা তাঁর </w:t>
      </w:r>
      <w:r w:rsidR="00B26F4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মৃত্যুর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পর পরেই ইসলামের সাথে তাদের সম্পর্ক ছিন্ন করেছে (না‘উযুবিল্লাহ) এবং তারা </w:t>
      </w:r>
      <w:r w:rsidR="00B26F4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দাবী করছে যে,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নবী সাল্লাল্লাহু আলাইহি ওয়াসাল্লামের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হচর্য ও তাঁর শিক্ষা ব্যর্থ হয়েছে এবং তার কোনো প্রকার প্রভাবই পরিলক্ষিত হয়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নি।</w:t>
      </w:r>
    </w:p>
    <w:p w:rsidR="00A53F88" w:rsidRPr="00A53F88" w:rsidRDefault="00A53F88" w:rsidP="006C5BD0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এ ধারণা মানবতার সংস্কারের ক্ষেত্রে হতাশাজনক অবস্থার দিকে নিয়ে যায়, আরও নিয়ে যায়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ইসলামী জীবন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পদ্ধতি এবং শিক্ষাদান ও নৈতিক চরিত্র গঠনে তার শক্তি ও সামর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্থ্যের ক্ষেত্রে অবিশ্বাসের দিকে,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অনুরূপভাবে এ ধারণা মুহাম্মদ সাল্লাল্লাহু আলাইহি ওয়াসাল্লামের নবু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</w:t>
      </w:r>
      <w:r w:rsidR="006C5BD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তকে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সন্দেহের দিকে নিয়ে যায়</w:t>
      </w:r>
      <w:r w:rsidR="006C5BD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;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6C5BD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কারণ তাদের দাবীর অত্যাবশ্যক পরিণতি দাঁড়ায়,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যে দীন বিশ্বের জন্য হাতে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</w:t>
      </w:r>
      <w:r w:rsidR="006C5BD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ণা কয়েকজন বাস্তববাদী সফল আদর্শ নেতা উপস্থাপন করতে সক্ষম হয়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</w:t>
      </w:r>
      <w:r w:rsidR="006C5BD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আরও সক্ষম হয়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 দা‘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ঈ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বা আহ্বায়ক ও তার রিসালাতের প্রথম দায়িত্বশীলের যুগেই একটি আদর্শ সমাজ উপহার দিতে;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তাহলে কী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ভাবে নবু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তের যুগ থেকে দী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র্ঘ সময় অতিবাহিত হওয়ার পর তার এ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অনুসারীগণ </w:t>
      </w:r>
      <w:r w:rsidR="006C5BD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তা দিতে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সক্ষম হবে?! </w:t>
      </w:r>
    </w:p>
    <w:p w:rsidR="00A53F88" w:rsidRPr="00A53F88" w:rsidRDefault="00A53F88" w:rsidP="006C5BD0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আর </w:t>
      </w:r>
      <w:r w:rsidR="006C5BD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(অপবাদদানকারীদের দাবী অনুযায়ী)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যখন এ দা‘ওয়াত</w:t>
      </w:r>
      <w:r w:rsidR="006C5BD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প্রতি বিশ্বাসীগণ যথাযথ ঐকান্তিকতার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অটল থাকতে সক্ষম হয়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 এবং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নবী সাল্লাল্লাহু আলাইহি ওয়াসাল্লাম তাঁর মহান বন্ধুর নিকট </w:t>
      </w:r>
      <w:r w:rsidR="006C5BD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চলে যাবার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পরে তাঁর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অঙ্গীকারগুলো অনুশীলন করে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নি, </w:t>
      </w:r>
      <w:r w:rsidR="006C5BD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যে‌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সঠিক পথের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নবী সাল্লাল্লাহু আলাইহি ওয়াসাল্লাম তাঁর অন</w:t>
      </w:r>
      <w:r w:rsidR="006C5BD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ুসারীদেরকে রেখে গেছেন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সে পথের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শুধু চারজন ব্যতীত আর কে‌উ অটল থাকতে পারে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নি। সুতরাং কী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ভাবে আমরা মেনে নেব যে, এ দীন আত্মার পরিশুদ্ধি ও নৈতিক চরিত্র গঠনের উ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পযুক্ত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ভূমিকা রাখতে পারবে? আর কী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ভাবে তা মানুষকে বিশৃঙ্খলা ও দুঃখ-কষ্ট থেকে মুক্তি দিতে এবং তাকে মানবতার শিখরে উঠাতে সক্ষম হবে? বরং কখনও কখনও বলা হয়, যদি নবী সাল্লাল্লাহু আলাইহি ওয়াসাল্লাম তাঁর নবু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তে সত্যবাদী হতেন, তাহলে তাঁর শি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ক্ষাসমূহও প্রভাব বিস্তারকারী হত,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সেখানে এমন কাউকে পাওয়া যেত, যে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তাকে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অন্তরের অন্তঃস্থল থেকে বিশ্বাস করত এবং তাদের বিশাল সংখ্যার মধ্য থেকে এমন অনেককে পাওয়া যেত, যারা তাঁর প্রতি বিশ্বাস স্থাপন করত এবং ঈম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ানের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অটল থাকত। সুতরাং তাঁর সাহাবীগণ যদি কয়েকজন ব্যতীত বাকি সকলেই তাদের ধারণা অনুযায়ী মুনাফিক ও মুরতাদ (ধর্মত্যাগী) হয়ে যেত, তাহলে কে ইসলামকে অব্যাহত রাখবে? আর</w:t>
      </w:r>
      <w:r w:rsidR="006C5BD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কোন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ব্যক্তি রাসূল সাল্লাল্লাহু আলাইহি ওয়াস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াল্লামের দ্বারা উপকৃত হবে? আর কী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ভাবেই বা তিনি জগতসমূহের জন্য রহমত (রাহমাতুল লিল ‘আলামীন) বলে বিবেচিত হবেন?!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08"/>
      </w:r>
    </w:p>
    <w:p w:rsidR="00CC476B" w:rsidRDefault="00CC476B" w:rsidP="00F609E7">
      <w:pPr>
        <w:widowControl w:val="0"/>
        <w:bidi w:val="0"/>
        <w:rPr>
          <w:rFonts w:ascii="Kalpurush" w:hAnsi="Kalpurush" w:cs="Kalpurush"/>
          <w:b/>
          <w:bCs/>
          <w:color w:val="000000"/>
          <w:sz w:val="24"/>
          <w:szCs w:val="24"/>
          <w:cs/>
          <w:lang w:bidi="bn-BD"/>
        </w:rPr>
      </w:pPr>
      <w:r>
        <w:rPr>
          <w:rFonts w:ascii="Kalpurush" w:hAnsi="Kalpurush" w:cs="Kalpurush"/>
          <w:b/>
          <w:bCs/>
          <w:color w:val="000000"/>
          <w:sz w:val="24"/>
          <w:szCs w:val="24"/>
          <w:cs/>
          <w:lang w:bidi="bn-BD"/>
        </w:rPr>
        <w:br w:type="page"/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ascii="Kalpurush" w:hAnsi="Kalpurush" w:cs="Kalpurush"/>
          <w:b/>
          <w:bCs/>
          <w:color w:val="C00000"/>
          <w:sz w:val="24"/>
          <w:szCs w:val="24"/>
          <w:lang w:bidi="bn-BD"/>
        </w:rPr>
      </w:pPr>
      <w:r w:rsidRPr="00FE2504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lastRenderedPageBreak/>
        <w:t>চতুর্থ অধ্যায়</w:t>
      </w:r>
      <w:r w:rsidR="00FE2504" w:rsidRPr="00FE2504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:</w:t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ascii="Kalpurush" w:hAnsi="Kalpurush" w:cs="Kalpurush"/>
          <w:b/>
          <w:bCs/>
          <w:color w:val="C00000"/>
          <w:sz w:val="24"/>
          <w:szCs w:val="24"/>
          <w:lang w:bidi="bn-BD"/>
        </w:rPr>
      </w:pPr>
      <w:r w:rsidRPr="00FE2504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সাহাবীগণের মধ্যকার সংঘটিত ঘটনা নিয়ে সমালোচনা থেকে বিরত থাকা</w:t>
      </w:r>
    </w:p>
    <w:p w:rsidR="00A53F88" w:rsidRPr="00A53F88" w:rsidRDefault="00A53F88" w:rsidP="00F609E7">
      <w:pPr>
        <w:widowControl w:val="0"/>
        <w:bidi w:val="0"/>
        <w:spacing w:after="0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রাসূলুল্লাহ সাল্লাল্লাহু আলাইহি ওয়াসাল্লাম বলেন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</w:p>
    <w:p w:rsidR="00A53F88" w:rsidRPr="00FE2504" w:rsidRDefault="00A53F88" w:rsidP="00F609E7">
      <w:pPr>
        <w:widowControl w:val="0"/>
        <w:autoSpaceDE w:val="0"/>
        <w:autoSpaceDN w:val="0"/>
        <w:bidi w:val="0"/>
        <w:adjustRightInd w:val="0"/>
        <w:spacing w:after="0"/>
        <w:jc w:val="right"/>
        <w:rPr>
          <w:rFonts w:ascii="Traditional Arabic" w:cs="KFGQPC Uthman Taha Naskh"/>
          <w:color w:val="333399"/>
          <w:sz w:val="24"/>
          <w:szCs w:val="24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«إذا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ذكر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أصحابي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فامسكوا</w:t>
      </w:r>
      <w:r w:rsidR="00FE2504" w:rsidRPr="00FE2504">
        <w:rPr>
          <w:rFonts w:cs="KFGQPC Uthman Taha Naskh" w:hint="cs"/>
          <w:color w:val="333399"/>
          <w:sz w:val="24"/>
          <w:szCs w:val="24"/>
          <w:rtl/>
        </w:rPr>
        <w:t xml:space="preserve">،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وإذا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ذكر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القدر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فامسكوا</w:t>
      </w:r>
      <w:r w:rsidR="00FE2504" w:rsidRPr="00FE2504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وإذا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ذكر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النجوم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فامسكوا»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</w:t>
      </w:r>
    </w:p>
    <w:p w:rsidR="00A53F88" w:rsidRPr="00A53F88" w:rsidRDefault="00A53F88" w:rsidP="0043249F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“যখন আমার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গণকে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নিয়ে সমালোচনা হবে, তখন তোমরা তা থেকে বিরত থাকবে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যখন তাকদীর নিয়ে আলোচনা হব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ে, তখন তোমরা তা থেকে বিরত থাকবে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যখন তারকারাজি তথা জ্যোতিষশাস্ত্র নিয়ে আলোচনা হবে, তখন তোমরা তা থেকে বিরত থাকবে।”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09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এ জন্য আহলে সুন্নাত ওয়াল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জামা</w:t>
      </w:r>
      <w:r w:rsidR="000252D5">
        <w:rPr>
          <w:rFonts w:ascii="Kalpurush" w:hAnsi="Kalpurush" w:cs="Kalpurush" w:hint="cs"/>
          <w:color w:val="000000"/>
          <w:sz w:val="24"/>
          <w:szCs w:val="24"/>
          <w:lang w:bidi="bn-BD"/>
        </w:rPr>
        <w:t>‘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আতের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নীতি হলো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ভুল-ত্রুটি আলোচনা এবং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বিচ্যুতি বা পদস্খলনে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বিষয়ে সমালোচনা থেকে বিরত থাকা,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মধ্যকার সংঘটিত বিতর্কের মধ্যে ডুবে না থাকা।</w:t>
      </w:r>
    </w:p>
    <w:p w:rsidR="00A53F88" w:rsidRPr="00A53F88" w:rsidRDefault="00CC476B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আবু না‘য়ীম রহ. বলেন,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“সুতরাং আল্লাহর রাসূল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সাল্লাল্লাহু আলাইহি ওয়াসাল্লামের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ভুল-ত্রুটি আলোচনা এবং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বিচ্যুতি বা পদস্খলনের বিষয়ে সমালোচনা থেকে বিরত থাকা,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ভালো ও সুন্দর দিকসমূহ এবং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গুণাবলী ও কৃতিত্বসমূহ প্রকাশ করা, আর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কর্মকাণ্ডসমূহকে অনিবার্য কারণের দিকে ফিরিয়ে দে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য়াটা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যথায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থ অনুসরণকারী মুমিনদের লক্ষণ, যা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প্রশংসা করেছেন আল্লাহ তা‘আলা তাঁর বাণীর মাধ্যমে:</w:t>
      </w:r>
    </w:p>
    <w:p w:rsidR="00A53F88" w:rsidRPr="00CC476B" w:rsidRDefault="00CC476B" w:rsidP="00F609E7">
      <w:pPr>
        <w:widowControl w:val="0"/>
        <w:spacing w:after="0"/>
        <w:jc w:val="both"/>
        <w:rPr>
          <w:rFonts w:cs="Kalpurush"/>
          <w:b/>
          <w:bCs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جَآءُو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يَقُولُونَ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ٱغۡفِرۡ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وَلِإِخۡوَٰنِنَا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سَبَقُونَا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بِٱلۡإِيمَٰنِ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تَجۡعَلۡ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غِلّٗا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رَءُوفٞ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আর যারা তাদের পরে এসেছে, তারা বলে, ‘হে আমাদের রব! আমাদেরকে ও ঈমানে অগ্রণী আমাদের ভাইদেরকে ক্ষমা করুন এবং যারা ঈমান এনেছিল তাদের বিরুদ্ধে আমাদের অন্তরে বিদ্বেষ রাখবেন না। হে আমাদের রব! নিশ্চয় আপনি দয়ার্দ্র, পরম দয়ালু।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আল-হাশর, আয়াত: ১০]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তিনি নির্দেশিত </w:t>
      </w:r>
      <w:r w:rsidR="00EC6C73">
        <w:rPr>
          <w:rFonts w:ascii="Kalpurush" w:eastAsia="Nikosh" w:hAnsi="Kalpurush" w:cs="Kalpurush" w:hint="cs"/>
          <w:sz w:val="24"/>
          <w:szCs w:val="24"/>
          <w:cs/>
          <w:lang w:bidi="bn-BD"/>
        </w:rPr>
        <w:t>হাদীসে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 ব্যাখ্যায় আরও বলেন: “তিনি (নবী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সাল্লাল্লাহু আলাইহি ওয়াসাল্লাম)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ভালো ও সুন্দর দিকসমূহ এবং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মর্যাদা ও ফযী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লতসমূহ আলোচনা করা থেকে বিরত থাকার নির্দেশ দেন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শুধু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কর্মকাণ্ডের সমালোচনা এবং রাগজনিত উত্তেজনার সময়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থেকে যেসব বাড়াবাড়ি হয়েছে, তার সমালোচনা করা থেকে বিরত থাকার নির্দেশ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হয়েছে।”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10"/>
      </w:r>
    </w:p>
    <w:p w:rsidR="00A53F88" w:rsidRPr="00A53F88" w:rsidRDefault="00EC6C73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নির্দেশিত বিরত থাকার মানে নির্দিষ্ট বিষয়ে বিরত থাকা, যার দ্বারা উদ্দেশ্য হল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মধ্যকার সংঘটিত যুদ্ধসমূহ ও মতবিরোধপূর্ণ বিষয়ের মধ্যে ব্যাপক</w:t>
      </w:r>
      <w:r w:rsidR="00C92BC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ভাবে ডুবে না থাকা‌ এবং বিস্তারিত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আলোচনা ও পর্যালোচনা না করা আর এ বিষয়গুলো সাধারণ জনগণের মাঝে প্রকাশ না করা অথবা এক দলের দোষ ধরা এবং অপর দলের পক্ষ থেকে প্রতিশোধ গ্রহণ করার মাধ্যমে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পি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ছনে না লাগা।</w:t>
      </w:r>
      <w:r w:rsidR="00A53F88"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11"/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</w:p>
    <w:p w:rsidR="00A53F88" w:rsidRPr="00A53F88" w:rsidRDefault="00A53F88" w:rsidP="00C92BC0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আর আমাদেরকে পূর্বে যা অতিবাহিত </w:t>
      </w:r>
      <w:r w:rsidR="00C92BC0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হয়েছে, সে বিষয়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="00C92BC0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আলোচনার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নির্দেশ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হয়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নি; বরং আমাদেরকে শুধু নির্দেশ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হয়েছে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জন্য ক্ষমা প্রার্থনা করতে,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তাদেরকে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ভালোবাসতে এবং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সৌন্দর্যপূর্ণ দিক ও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>মর্যাদাপূর্ণ বিষয়গুলো প্রকাশ করতে; কিন্তু যখন কোনো বিদ‘আতপন্থী আত্মপ্রকাশ করে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ব্যাপারে অপবাদ দেয়, তখন জরুরি ভিত্তি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তে তাদেরকে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সে অপবাদ থেকে রক্ষা করা এবং ইলম ও ন্যায়পরায়ণতার সাথে এমন বিষয় আলোচনা করা, যা তার যুক্তিকে অসার করে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দিবে</w:t>
      </w:r>
      <w:r w:rsidR="00C92BC0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তা বর্ণনা করা অপরিহার্য</w:t>
      </w:r>
      <w:r w:rsidRPr="005D23A9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12"/>
      </w:r>
    </w:p>
    <w:p w:rsidR="00A53F88" w:rsidRP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এটি এমন একটি বিষয়, আমাদের সময়ে আমরা যার প্রয়োজন অনুভব করি, যেমন মুসলিম জাতিকে তাদের বিশ্ববিদ্যালয় ও মদরাসাসমূহে পরীক্ষায় ফেলে দিয়েছে এমন কতগুলো সিলেবাসের মাধ্যমে, যা তার সৃজনশীল ও শিক্ষা সম্প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র্কিত কতৃপক্ষের চিন্তার ফসল।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মাঝে সংঘটিত অনাকাঙ্খিত ঘটনার মাঝে ডুবে থাকে অন্যায়ভাবে, কোনো প্রকার আদব-কায়দার তোয়াক্কা না করেই, যা আমাদের প্রতিপালক আল্লাহ তা‘আলা ও তাঁর রাসূল সাল্লাল্লাহু আলাইহি ওয়াসাল্লাম আমাদেরকে শিক্ষা দিয়েছেন।</w:t>
      </w:r>
    </w:p>
    <w:p w:rsidR="00CC476B" w:rsidRDefault="00A53F88" w:rsidP="00C92BC0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অনুরূপভাবে আফসোসের বিষয় হল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, এ শত্রুতামূলক আচরণ কোনো কোনো ইসলামপন্থী ব্যক্তির মাঝে অনুপ্রবেশ করেছে, এমনকি তাদের কেউ কেউ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মধ্যে সংঘটিত বিশৃঙ্খলাকে ক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েন্দ্র করে বর্ণিত বর্ণনাসমূহ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থেকে বাজ</w:t>
      </w:r>
      <w:r w:rsidR="00C92BC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 বর্ণনা কিংবা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দামী কথা সংগ্রহ করে, অতঃপর সে বিশেষজ্ঞ ইমামদের কথা ও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বিশ্লষণসমূহের কোনো প্রকার সঠিক দিকনির্দেশনা </w:t>
      </w:r>
      <w:r w:rsidR="00C92BC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তোয়াক্কা না করেই সেগুলোর উপর ভিত্তি করে সাহাবীগণের ব্যাপারে হুকুম দেওয়া আরম্ভ করে দেয়,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 জন্যই আমরা পরিকল্পনা গ্রহণ করেছি যে, আমরা এমন কিছু মূলনীতি ও দৃষ্টিভঙ্গি পেশ করব, যেগুলো একজন গবেষকের জন্য জেনে নে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য়া উচিত হবে, যখন তিনি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মাঝে সংঘটিত বিষয় নিয়ে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গবেষণা করার প্রয়োজন অনুভব করবেন।</w:t>
      </w:r>
    </w:p>
    <w:p w:rsidR="00CC476B" w:rsidRDefault="00CC476B" w:rsidP="00F609E7">
      <w:pPr>
        <w:widowControl w:val="0"/>
        <w:bidi w:val="0"/>
        <w:rPr>
          <w:rFonts w:ascii="Kalpurush" w:hAnsi="Kalpurush" w:cs="Kalpurush"/>
          <w:color w:val="000000"/>
          <w:sz w:val="24"/>
          <w:szCs w:val="24"/>
          <w:cs/>
          <w:lang w:bidi="bn-BD"/>
        </w:rPr>
      </w:pP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br w:type="page"/>
      </w:r>
    </w:p>
    <w:p w:rsidR="00A53F88" w:rsidRPr="00FE2504" w:rsidRDefault="00A53F88" w:rsidP="00F609E7">
      <w:pPr>
        <w:widowControl w:val="0"/>
        <w:bidi w:val="0"/>
        <w:spacing w:after="0"/>
        <w:jc w:val="center"/>
        <w:rPr>
          <w:rFonts w:ascii="Kalpurush" w:hAnsi="Kalpurush" w:cs="Kalpurush"/>
          <w:b/>
          <w:bCs/>
          <w:color w:val="C00000"/>
          <w:sz w:val="24"/>
          <w:szCs w:val="24"/>
          <w:lang w:bidi="bn-BD"/>
        </w:rPr>
      </w:pPr>
      <w:r w:rsidRPr="00FE2504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lastRenderedPageBreak/>
        <w:t>পঞ্চম অধ্যায়</w:t>
      </w:r>
      <w:r w:rsidR="00FE2504" w:rsidRPr="00FE2504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:</w:t>
      </w:r>
      <w:r w:rsidR="00FE2504" w:rsidRPr="00FE2504">
        <w:rPr>
          <w:rFonts w:ascii="Kalpurush" w:hAnsi="Kalpurush" w:cs="Kalpurush"/>
          <w:b/>
          <w:bCs/>
          <w:color w:val="C00000"/>
          <w:sz w:val="24"/>
          <w:szCs w:val="24"/>
          <w:rtl/>
        </w:rPr>
        <w:t xml:space="preserve"> </w:t>
      </w:r>
      <w:r w:rsidRPr="00FE2504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>সাহাবী</w:t>
      </w:r>
      <w:r w:rsidR="00FE2504" w:rsidRPr="00FE2504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গণে</w:t>
      </w:r>
      <w:r w:rsidRPr="00FE2504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>র ইতিহাস আলোচনার মূলনীতিমালা</w:t>
      </w:r>
    </w:p>
    <w:p w:rsidR="00A53F88" w:rsidRPr="00A53F88" w:rsidRDefault="00A53F88" w:rsidP="00C92BC0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প্রথমত: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মাঝে সংঘটিত বিষয় নিয়ে কথা বলাটাই আসল নয়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;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বরং আহলে সুন্নাত ওয়াল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জামা</w:t>
      </w:r>
      <w:r w:rsidR="000252D5">
        <w:rPr>
          <w:rFonts w:ascii="Kalpurush" w:hAnsi="Kalpurush" w:cs="Kalpurush" w:hint="cs"/>
          <w:color w:val="000000"/>
          <w:sz w:val="24"/>
          <w:szCs w:val="24"/>
          <w:lang w:bidi="bn-BD"/>
        </w:rPr>
        <w:t>‘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আতের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নিকট মৌলিক আকী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দাগত বিষয় হলো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মাঝে (অনাকাঙ্খিতভাবে) সংঘটিত বিষয়ে আলোচনা ও সমালোচনা থেকে বিরত থাকা। আর এটাই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 আকীদা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বিষয়ে লিখিত আহলে সুন্নাত ওয়াল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জামা</w:t>
      </w:r>
      <w:r w:rsidR="000252D5">
        <w:rPr>
          <w:rFonts w:ascii="Kalpurush" w:hAnsi="Kalpurush" w:cs="Kalpurush" w:hint="cs"/>
          <w:color w:val="000000"/>
          <w:sz w:val="24"/>
          <w:szCs w:val="24"/>
          <w:lang w:bidi="bn-BD"/>
        </w:rPr>
        <w:t>‘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আতের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সকল কিতাবে বিস্তৃত হয়ে আছে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যেমন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দুল্লাহ ইবন</w:t>
      </w:r>
      <w:r w:rsidR="00C92BC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আহমদ ইবন হাম্বলের ‘আস-সুন্নাহ’,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ইবন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</w:t>
      </w:r>
      <w:r w:rsidR="00C92BC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 ‘আসেমের ‘আস-সুন্নাহ’,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আস-সাবুনীর ‘আকী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দাতু আসহাবিল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="00C92BC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’,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ইবন</w:t>
      </w:r>
      <w:r w:rsidR="00C92BC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 বাত্তার ‘আল-ইবানা’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ত্বহাবীয়া ইত্যাদি।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আর এটা জোর দেয়, ঐ ব্যক্তির নিকট এ ধরনের বিষয় আলোচনা করা থেকে বিরত থাকার বিষয়টিকে, যার নিকট এমন আলোচনা করলে জটিলতা ও বিশৃঙ্খলা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সৃষ্টির আশঙ্কা রয়েছে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এ ধরনের জটিলতা ও বিশৃঙ্খলা সৃষ্টি হবে তার স্মৃতিতে সাহাবীগণ,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ফযী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লত, মর্যাদা ও ন্যায়পরায়ণতার সম্পর্কে যে ধারণা রয়েছে, তার সাথে ঐসব বর্ণনার বিরোধের মাধ্যমে, তার বয়সের স্বল্পতার কারণে বিষয়টি যথাযথভাবে অনুধাবন করতে না পারার কারণ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অথবা দীনের সাথে সম্পৃক্ত হওয়ার নতুনত্বের কারণে...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মাঝে যা সংঘটিত হয়েছে এবং এ ব্যাপারে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ইজতিহাদী তথা গবেষণাগত মতবিরোধের বাস্তব অবস্থা অনুধাবন করতে না পারা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ফলে সে এমন ফিতনা বা বিপর্যয়ের মধ্যে নিপতিত হবে যে, সে তার অজান্তেই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মর্যাদাহানি করে বসবে।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এটা হচ্ছে পূর্ববর্তী আলেমদের নিকট একটা স্বীকৃত শিক্ষানীতির ভিত্তি, আর তা হল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: জনগণের নিকট এমন কোনো জ্ঞানগত মাসআলা বা বিষয় পেশ না করা, যা তাদের আকল বা মেধা অনুধাবন করতে সক্ষম হয় না। ইমাম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 xml:space="preserve">বুখারী রহ. বলেন: </w:t>
      </w:r>
      <w:r w:rsidRPr="00A53F88">
        <w:rPr>
          <w:rFonts w:ascii="Kalpurush" w:hAnsi="Kalpurush" w:cs="KFGQPC Uthman Taha Naskh" w:hint="cs"/>
          <w:b/>
          <w:bCs/>
          <w:color w:val="000000"/>
          <w:sz w:val="24"/>
          <w:szCs w:val="24"/>
          <w:rtl/>
        </w:rPr>
        <w:t xml:space="preserve">باب </w:t>
      </w:r>
      <w:r w:rsidRPr="00A53F88">
        <w:rPr>
          <w:rFonts w:ascii="Traditional Arabic" w:cs="KFGQPC Uthman Taha Naskh" w:hint="eastAsia"/>
          <w:b/>
          <w:bCs/>
          <w:color w:val="000000"/>
          <w:sz w:val="24"/>
          <w:szCs w:val="24"/>
          <w:rtl/>
        </w:rPr>
        <w:t>من</w:t>
      </w:r>
      <w:r w:rsidRPr="00A53F88">
        <w:rPr>
          <w:rFonts w:ascii="Traditional Arabic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A53F88">
        <w:rPr>
          <w:rFonts w:ascii="Traditional Arabic" w:cs="KFGQPC Uthman Taha Naskh" w:hint="eastAsia"/>
          <w:b/>
          <w:bCs/>
          <w:color w:val="000000"/>
          <w:sz w:val="24"/>
          <w:szCs w:val="24"/>
          <w:rtl/>
        </w:rPr>
        <w:t>خص</w:t>
      </w:r>
      <w:r w:rsidRPr="00A53F88">
        <w:rPr>
          <w:rFonts w:ascii="Traditional Arabic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A53F88">
        <w:rPr>
          <w:rFonts w:ascii="Traditional Arabic" w:cs="KFGQPC Uthman Taha Naskh" w:hint="eastAsia"/>
          <w:b/>
          <w:bCs/>
          <w:color w:val="000000"/>
          <w:sz w:val="24"/>
          <w:szCs w:val="24"/>
          <w:rtl/>
        </w:rPr>
        <w:t>بالعلم</w:t>
      </w:r>
      <w:r w:rsidRPr="00A53F88">
        <w:rPr>
          <w:rFonts w:ascii="Traditional Arabic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A53F88">
        <w:rPr>
          <w:rFonts w:ascii="Traditional Arabic" w:cs="KFGQPC Uthman Taha Naskh" w:hint="eastAsia"/>
          <w:b/>
          <w:bCs/>
          <w:color w:val="000000"/>
          <w:sz w:val="24"/>
          <w:szCs w:val="24"/>
          <w:rtl/>
        </w:rPr>
        <w:t>قوما</w:t>
      </w:r>
      <w:r w:rsidRPr="00A53F88">
        <w:rPr>
          <w:rFonts w:ascii="Traditional Arabic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A53F88">
        <w:rPr>
          <w:rFonts w:ascii="Traditional Arabic" w:cs="KFGQPC Uthman Taha Naskh" w:hint="eastAsia"/>
          <w:b/>
          <w:bCs/>
          <w:color w:val="000000"/>
          <w:sz w:val="24"/>
          <w:szCs w:val="24"/>
          <w:rtl/>
        </w:rPr>
        <w:t>دون</w:t>
      </w:r>
      <w:r w:rsidRPr="00A53F88">
        <w:rPr>
          <w:rFonts w:ascii="Traditional Arabic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A53F88">
        <w:rPr>
          <w:rFonts w:ascii="Traditional Arabic" w:cs="KFGQPC Uthman Taha Naskh" w:hint="eastAsia"/>
          <w:b/>
          <w:bCs/>
          <w:color w:val="000000"/>
          <w:sz w:val="24"/>
          <w:szCs w:val="24"/>
          <w:rtl/>
        </w:rPr>
        <w:t>قوم</w:t>
      </w:r>
      <w:r w:rsidRPr="00A53F88">
        <w:rPr>
          <w:rFonts w:ascii="Traditional Arabic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A53F88">
        <w:rPr>
          <w:rFonts w:ascii="Traditional Arabic" w:cs="KFGQPC Uthman Taha Naskh" w:hint="eastAsia"/>
          <w:b/>
          <w:bCs/>
          <w:color w:val="000000"/>
          <w:sz w:val="24"/>
          <w:szCs w:val="24"/>
          <w:rtl/>
        </w:rPr>
        <w:t>كراهية</w:t>
      </w:r>
      <w:r w:rsidRPr="00A53F88">
        <w:rPr>
          <w:rFonts w:ascii="Traditional Arabic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A53F88">
        <w:rPr>
          <w:rFonts w:ascii="Traditional Arabic" w:cs="KFGQPC Uthman Taha Naskh" w:hint="eastAsia"/>
          <w:b/>
          <w:bCs/>
          <w:color w:val="000000"/>
          <w:sz w:val="24"/>
          <w:szCs w:val="24"/>
          <w:rtl/>
        </w:rPr>
        <w:t>أن</w:t>
      </w:r>
      <w:r w:rsidRPr="00A53F88">
        <w:rPr>
          <w:rFonts w:ascii="Traditional Arabic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A53F88">
        <w:rPr>
          <w:rFonts w:ascii="Traditional Arabic" w:cs="KFGQPC Uthman Taha Naskh" w:hint="eastAsia"/>
          <w:b/>
          <w:bCs/>
          <w:color w:val="000000"/>
          <w:sz w:val="24"/>
          <w:szCs w:val="24"/>
          <w:rtl/>
        </w:rPr>
        <w:t>لا</w:t>
      </w:r>
      <w:r w:rsidRPr="00A53F88">
        <w:rPr>
          <w:rFonts w:ascii="Traditional Arabic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A53F88">
        <w:rPr>
          <w:rFonts w:ascii="Traditional Arabic" w:cs="KFGQPC Uthman Taha Naskh" w:hint="eastAsia"/>
          <w:b/>
          <w:bCs/>
          <w:color w:val="000000"/>
          <w:sz w:val="24"/>
          <w:szCs w:val="24"/>
          <w:rtl/>
        </w:rPr>
        <w:t>يفهموا</w:t>
      </w:r>
      <w:r w:rsidRPr="00A53F88">
        <w:rPr>
          <w:rFonts w:ascii="Kalpurush" w:hAnsi="Kalpurush" w:cs="KFGQPC Uthman Taha Naskh" w:hint="cs"/>
          <w:b/>
          <w:bCs/>
          <w:color w:val="000000"/>
          <w:sz w:val="24"/>
          <w:szCs w:val="24"/>
          <w:rtl/>
        </w:rPr>
        <w:t xml:space="preserve"> </w:t>
      </w:r>
      <w:r w:rsidRP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[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পরিচ্ছেদ: বুঝতে না পারার আশঙ্কায় ইলম শিক্ষায় কোনো এক কওম (গোত্র বা জাতি)-কে বাদ দিয়ে অন্য আরেক কওমকে বেছে নেওয়া।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]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13"/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আলী রাদিয়াল্লাহু ‘আনহু বলেন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</w:p>
    <w:p w:rsidR="00A53F88" w:rsidRPr="00CC476B" w:rsidRDefault="00A53F88" w:rsidP="00F609E7">
      <w:pPr>
        <w:widowControl w:val="0"/>
        <w:autoSpaceDE w:val="0"/>
        <w:autoSpaceDN w:val="0"/>
        <w:adjustRightInd w:val="0"/>
        <w:spacing w:after="0"/>
        <w:rPr>
          <w:rFonts w:ascii="Traditional Arabic" w:cs="KFGQPC Uthman Taha Naskh"/>
          <w:color w:val="333399"/>
          <w:sz w:val="24"/>
          <w:szCs w:val="24"/>
        </w:rPr>
      </w:pPr>
      <w:r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«حدثوا</w:t>
      </w:r>
      <w:r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الناس</w:t>
      </w:r>
      <w:r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بما</w:t>
      </w:r>
      <w:r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يعرفون</w:t>
      </w:r>
      <w:r w:rsidRPr="00CC476B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,</w:t>
      </w:r>
      <w:r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أتحبون</w:t>
      </w:r>
      <w:r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أن</w:t>
      </w:r>
      <w:r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يكذب</w:t>
      </w:r>
      <w:r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تعالى</w:t>
      </w:r>
      <w:r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ورسوله</w:t>
      </w:r>
      <w:r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صلى</w:t>
      </w:r>
      <w:r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عليه</w:t>
      </w:r>
      <w:r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CC476B">
        <w:rPr>
          <w:rFonts w:ascii="Traditional Arabic" w:cs="KFGQPC Uthman Taha Naskh" w:hint="eastAsia"/>
          <w:color w:val="333399"/>
          <w:sz w:val="24"/>
          <w:szCs w:val="24"/>
          <w:rtl/>
        </w:rPr>
        <w:t>وسلم</w:t>
      </w:r>
      <w:r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CC476B">
        <w:rPr>
          <w:rFonts w:ascii="Traditional Arabic" w:cs="KFGQPC Uthman Taha Naskh"/>
          <w:color w:val="333399"/>
          <w:sz w:val="24"/>
          <w:szCs w:val="24"/>
          <w:rtl/>
        </w:rPr>
        <w:t>.</w:t>
      </w:r>
      <w:r w:rsidRPr="00CC476B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</w:t>
      </w:r>
    </w:p>
    <w:p w:rsid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“তোমরা মানুষের কাছে সে ধরনের কথা বল, যা তারা বুঝতে পারে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তোমরা কি পছন্দ কর যে, আল্লাহ তা‘আলা ও তাঁর রাসূল সাল্লাল্লাহু আলাইহি ওয়াসাল্লামের প্রতি মিথ্যা আরোপ করা হোক?”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14"/>
      </w:r>
    </w:p>
    <w:p w:rsidR="00BF63C6" w:rsidRDefault="00A53F88" w:rsidP="00BF63C6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আর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হাফেয ইবন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হাজার ‘আসকালানী রহ. এর ব্যাখ্যায় ‘</w:t>
      </w:r>
      <w:r w:rsidR="00BF63C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ফাতহুল বারী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’ </w:t>
      </w:r>
      <w:r w:rsidR="00BF63C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গ্রন্থে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বলেন: “এর মধ্যে এ কথার প্রতি ইঙ্গিত করা হয়েছে যে, সাধারণ জনগণের নিকট ‘মুতাশাবেহ’ বা </w:t>
      </w:r>
      <w:r w:rsidR="00BF63C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অস্পষ্ট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বিষয় আলোচনা করা উচিত নয়।” </w:t>
      </w:r>
    </w:p>
    <w:p w:rsidR="00A53F88" w:rsidRPr="00A53F88" w:rsidRDefault="00A53F88" w:rsidP="00BF63C6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অনুরূপ কথা বলেছেন ‘আব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দুল্লাহ ইবন মাস‘উদ রাদিয়াল্লাহু ‘আনহু: </w:t>
      </w:r>
    </w:p>
    <w:p w:rsidR="00A53F88" w:rsidRPr="00CC476B" w:rsidRDefault="00CC476B" w:rsidP="00F609E7">
      <w:pPr>
        <w:widowControl w:val="0"/>
        <w:autoSpaceDE w:val="0"/>
        <w:autoSpaceDN w:val="0"/>
        <w:adjustRightInd w:val="0"/>
        <w:spacing w:after="0"/>
        <w:rPr>
          <w:rFonts w:ascii="Traditional Arabic" w:cs="KFGQPC Uthman Taha Naskh"/>
          <w:color w:val="333399"/>
          <w:sz w:val="24"/>
          <w:szCs w:val="24"/>
        </w:rPr>
      </w:pPr>
      <w:r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="00A53F88"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مَا</w:t>
      </w:r>
      <w:r w:rsidR="00A53F88"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أَنْتَ</w:t>
      </w:r>
      <w:r w:rsidR="00A53F88"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بِمُحَدِّثٍ</w:t>
      </w:r>
      <w:r w:rsidR="00A53F88"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قَوْمًا</w:t>
      </w:r>
      <w:r w:rsidR="00A53F88"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حَدِيثًا</w:t>
      </w:r>
      <w:r w:rsidR="00A53F88"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لاَ</w:t>
      </w:r>
      <w:r w:rsidR="00A53F88"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تَبْلُغُهُ</w:t>
      </w:r>
      <w:r w:rsidR="00A53F88"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عُقُولُهُمْ</w:t>
      </w:r>
      <w:r w:rsidR="00A53F88"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إِلاَّ</w:t>
      </w:r>
      <w:r w:rsidR="00A53F88"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كَانَ</w:t>
      </w:r>
      <w:r w:rsidR="00A53F88"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لِبَعْضِهِمْ</w:t>
      </w:r>
      <w:r w:rsidR="00A53F88" w:rsidRPr="00CC476B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>
        <w:rPr>
          <w:rFonts w:ascii="Traditional Arabic" w:cs="KFGQPC Uthman Taha Naskh" w:hint="eastAsia"/>
          <w:color w:val="333399"/>
          <w:sz w:val="24"/>
          <w:szCs w:val="24"/>
          <w:rtl/>
        </w:rPr>
        <w:t>فِتْنَةً</w:t>
      </w:r>
      <w:r w:rsidR="00A53F88" w:rsidRPr="00CC476B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="00A53F88" w:rsidRPr="00CC476B">
        <w:rPr>
          <w:rFonts w:ascii="Traditional Arabic" w:cs="KFGQPC Uthman Taha Naskh"/>
          <w:color w:val="333399"/>
          <w:sz w:val="24"/>
          <w:szCs w:val="24"/>
          <w:rtl/>
        </w:rPr>
        <w:t>.</w:t>
      </w:r>
      <w:r w:rsidR="00A53F88" w:rsidRPr="00CC476B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</w:t>
      </w:r>
    </w:p>
    <w:p w:rsid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“যখন তুমি কোনো সম্প্রদায়ের কাছে এমন কোনো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বর্ণনা করবে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যা তাদের বোধগম্য নয়, তখন তা তাদের কারও কারও পক্ষে ফিতনা হয়ে দাঁড়াবে।”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15"/>
      </w:r>
    </w:p>
    <w:p w:rsidR="00A53F88" w:rsidRPr="00A53F88" w:rsidRDefault="00BF63C6" w:rsidP="00BF63C6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অনুরূপভাবে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ইমাম আহমদ রহ.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তিনিও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অপছন্দ করতেন ঐসব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নিয়ে আলোচনা করা,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যেগুলোর বাহ্যিক আবেদন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ক্ষমতাসীন ব্যক্তির বিরুদ্ধে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বিদ্রোহ করা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ইমাম মালেক রহ. অপছন্দ করতেন সিফাত তথা গুণাবলীর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সমূহ নিয়ে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বেশি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আলোচনা করতে</w:t>
      </w:r>
      <w:r w:rsidRPr="00183D0C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ইমাম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ইউসূফ রহ.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অপছন্দ করতেন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দুর্বোধ্য অর্থসম্পন্ন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সমূহ নিয়ে আলোচনা করতে...শেষ পর্যন্ত তিনি বলেন: “আর এ (দুর্বোধ্য অর্থসম্পন্ন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) ব্যাপারে বিধিবদ্ধ নিয়ম হল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,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হাদীসে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বাহ্যিক দিকটি বিদ‘আতকে শক্তিশালী করবে এবং তার বাহ্যিক দিকটি মূলত উদ্দেশ্য নয়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যে ব্যক্তির ব্যাপারে তার বাহ্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যিক অর্থ গ্রহণের আশঙ্কা করা হবে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 নিকট এ ধরনের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আলোচনা করা থেকে বিরত থাকা।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আল্লাহই সবচেয়ে বেশি ভাল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জানেন।”</w:t>
      </w:r>
      <w:r w:rsidR="00A53F88"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16"/>
      </w:r>
    </w:p>
    <w:p w:rsidR="00A53F88" w:rsidRPr="00A53F88" w:rsidRDefault="00A53F88" w:rsidP="00BF63C6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দ্বিতীয়ত: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যখন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BF63C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সাহাবীগণের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মাঝে (অনাকাঙ্খিতভাবে) সংঘটিত বিষয়ে আলোচনার প্রয়োজন দেখা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দিবে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, তখন অবশ্যই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মাঝে সংঘটিত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বিশৃঙ্খলাকে কেন্দ্র করে উল্লি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খিত বর্ণনাসমূহের সত্য-মিথ্যা বিচার-বিশ্লেষণ করতে হবে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আল্লাহ তা‘আলা বলেন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</w:p>
    <w:p w:rsidR="00A53F88" w:rsidRPr="00A53F88" w:rsidRDefault="00A53F88" w:rsidP="00F609E7">
      <w:pPr>
        <w:widowControl w:val="0"/>
        <w:spacing w:after="0"/>
        <w:jc w:val="both"/>
        <w:rPr>
          <w:rFonts w:ascii="Kalpurush" w:hAnsi="Kalpurush"/>
          <w:color w:val="000000"/>
          <w:sz w:val="24"/>
          <w:szCs w:val="24"/>
          <w:rtl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أَيُّهَا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ءَامَنُو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إِن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جَا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ءَكُم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فَاسِقُ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ۢ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بِنَبَإ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ٖ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فَتَبَيَّنُو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أَن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تُصِيبُواْ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قَو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ۢ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بِجَهَ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لَة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ٖ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فَتُص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بِحُواْ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فَعَل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دِمِينَ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٦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الحجرات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٦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A53F88">
        <w:rPr>
          <w:rFonts w:ascii="Kalpurush" w:hAnsi="Kalpurush" w:hint="cs"/>
          <w:color w:val="000000"/>
          <w:sz w:val="24"/>
          <w:szCs w:val="24"/>
          <w:rtl/>
        </w:rPr>
        <w:t xml:space="preserve">                                                                                                                              </w:t>
      </w:r>
      <w:r w:rsidRPr="00A53F88">
        <w:rPr>
          <w:rFonts w:ascii="Kalpurush" w:hAnsi="Kalpurush" w:cs="Kalpurush"/>
          <w:color w:val="000000"/>
          <w:sz w:val="24"/>
          <w:szCs w:val="24"/>
          <w:rtl/>
          <w:cs/>
          <w:lang w:bidi="bn-BD"/>
        </w:rPr>
        <w:t xml:space="preserve">  </w:t>
      </w:r>
    </w:p>
    <w:p w:rsidR="00CC476B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হে ঈমানদারগণ! যদি কোন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ফাসিক তোমাদের কাছে কোন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বার্তা নিয়ে আসে, তাহলে তোমরা তা পরীক্ষা করে দেখ এ আশঙ্কায় যে, অজ্ঞতাবশত তোমরা কোন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সম্প্রদায়কে আক্রমণ করে বসবে, ফলে তোমাদের কৃতকর্মের জন্য তোমাদেরকে অনুতপ্ত হতে হবে।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আল-হুজ</w:t>
      </w:r>
      <w:r w:rsidR="00BF63C6"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>রাত, আয়াত: ৬]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এ আয়াত মুমিনদেরকে তাদের নিকট ফাসিকদের মাধ্যমে আসা সংবাদের ব্যাপারে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সত্য-মিথ্যা বিচার-বিশ্লেষণ করার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নির্দেশ দিচ্ছে, যাতে তার আবশ্যকীয়তা দ্বারা জনগণের 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পর এমন কোনো সিদ্ধান্ত চাপিয়ে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না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 xml:space="preserve">হয়, যার কারণে তারা লজ্জিত হবে। সুতরাং মুমিনদের নেতা </w:t>
      </w:r>
      <w:r w:rsidR="00314102"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সম্পর্কে যা বর্ণিত হয়েছে, সে ব্যাপারে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বিচার-বিশ্লেষণ করা ওয়াজিব বা আবশ্যক হওয়াটা অতি উত্তম ও যুক্তিসঙ্গত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বিশেষ করে আমরা জানি যে, এসব বর্ণনাগুলোর মধ্যে ম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িথ্যা ও বিকৃতির অনুপ্রবেশ ঘটেছে, হয় মূল বর্ণনার দিক থেকে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অথবা কম ও বেশি করার মাধ্যমে বিকৃত করা হয়েছে, ফলে বর্ণনাটি নিন্দা ও অপবাদের উৎপত্তিস্থলে পরিণত হয়। আর এ প্রসঙ্গে বর্ণিত বর্ণনাগুলোর অধিকাংশই সুস্পষ্ট অপবাদের অন্তর্ভুক্ত, যেগুলো মিথ্যার অভিযোগে অভিযুক্ত প্রসিদ্ধ মিথ্যাবাদীগণ বর্ণনা করেছে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যেমন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="00BF63C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মিখনা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ফ লূত ইবন ইয়াহইয়া, হিশাম ইবন মুহাম্মদ ইবন সায়েব আল-কালবী এবং তাদের উভয়ের মত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আরও অনেকে।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17"/>
      </w:r>
    </w:p>
    <w:p w:rsidR="00A53F88" w:rsidRPr="00A53F88" w:rsidRDefault="00A53F88" w:rsidP="00C132E5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এ জন্য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সৌন্দর্য বা সততা এবং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মর্যাদার বিবরণ সংক্রান্ত মুতাওয়াতির পর্যায়ের বর্ণনাসমূহকে এমন বর্ণনার দ্বারা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প্রত্যাখ্যান করা বৈধ হবে না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 বর্ণনাগুলোর কিছু বি</w:t>
      </w:r>
      <w:r w:rsidR="00BF63C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চ্ছিন্ন সনদে বর্ণিত, কিছু বিকৃত</w:t>
      </w:r>
      <w:r w:rsidR="00CC476B" w:rsidRPr="00183D0C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সন্দেহপূর্ণ বিষয় দ্বারা নিশ্চিত বিষয়ের নড়চড় হয় না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মার্যাদার ব্যাপারে যা সাব্যস্ত ও প্রমাণি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 আছে, আমরা তা নিশ্চিতভাবে জানি। সুতরাং বর্ণনা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ক্ষেত্রে সন্দেহপূর্ণ কোনো বিষয় এ ক্ষেত্রে দোষারোপ করতে পারে না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18"/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C132E5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তৃতীয়ত: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যখন বিশুদ্ধতা যাছাইয়ের মানদণ্ডে বর্ণনাটি সহীহ হবে এবং তার বাহ্যিক অর্থটি নিন্দা বা অপবাদের মত মনে হবে, তখন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জন্য অপবাদ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থেকে মুক্ত করার সর্বোত্ত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 পথ ও উপায় অনুসন্ধান করবে। ইবন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যায়েদ বলেন,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C132E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মানুষের উপর তাদের হক হচ্ছে তা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মাঝে (অনাকাঙ্খিতভাবে) সংঘটিত বিতর্কের বিষয়ে আলো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চনা ও সমালোচনা থেকে বিরত থাকা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মানুষের নিকট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অন্যতম হক বা অধিকার হল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,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জন্য (মন্দ সমালোচনা থেকে) বের হ</w:t>
      </w:r>
      <w:r w:rsidR="00C132E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ওয়ার সর্বোত্তম পথ অনুসন্ধান করা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এবং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ব্</w:t>
      </w:r>
      <w:r w:rsidR="00C132E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যাপারে সর্বোত্তম ধারণা পোষণ করা</w:t>
      </w:r>
      <w:r w:rsidRPr="00183D0C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19"/>
      </w:r>
    </w:p>
    <w:p w:rsidR="00A53F88" w:rsidRPr="00A53F88" w:rsidRDefault="00CC476B" w:rsidP="00C132E5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ইবন দাকীকুল ‘ঈদ রহ. বলেন: “তা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মাঝে সংঘটিত বিষয় ও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যে ক্ষেত্রে মতবিরোধ করেছেন, সে বিষয়ে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নিয়ে যেসব বর্ণনা </w:t>
      </w:r>
      <w:r w:rsidR="00C132E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এসে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ছে, তার মধ্য থেকে কিছু বর্ণনা এমন, যা বাতিল ও মিথ্যা</w:t>
      </w:r>
      <w:r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কেউ যেন সে দিকে দৃষ্টি না দেয় আর তন্মধ্যে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যা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বিশুদ্ধ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আমরা তার উত্তম ব্যাখ্যা করব</w:t>
      </w:r>
      <w:r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পূর্বে আল্লাহ তা‘আলার পক্ষ থেকে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প্রশংসা বিবৃত হয়েছে আর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ব্যাপারে সংশ্লিষ্ট সমালোচনামূলক যেসব কথা আলোচিত হয়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েছে, তা ব্যাখ্যার সম্ভাবনা রাখে।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সন্দেহ ও ধারণাপূর্ণ বিষয় বাস্তব ও জ্ঞাত বিষয়কে বাতিল করতে পারে না।”</w:t>
      </w:r>
      <w:r w:rsidR="00A53F88"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20"/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দোষারোপ করে যত বর্ণনা </w:t>
      </w:r>
      <w:r w:rsidR="00C132E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এসে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ছে, তার সবগুলোর ব্যাপারে এ কথা প্রযোজ্য।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চতুর্থত: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মাঝে সংঘটিত বিষয়ে বিশেষভাবে যা বর্ণিত হয়েছে এবং বিশুদ্ধতা যাছাইয়ের মানদণ্ডে যা সহীহ বলে প্রমাণিত হয়েছে, সে ক্ষেত্রে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ছিলেন মুজতাহিদ তথা গবেষক আর এটা তখন হয়, যখন স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মস্যাগুলো সন্দেহ ও সংশয়পূর্ণ হয়।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সুতরাং যখন সমস্যাগুলোর সন্দেহ ও সংশয়ের ব্যাপারটি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প্রকট আকার ধারণ করে, তখন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ইজতিহাদ বা গবেষণা বিরোধপূর্ণ হয়ে উঠে এবং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তিন শ্রেণীতে বিভক্ত হয়ে পড়েন: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১. প্রথম শ্রেণী: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ইজতিহাদের মাধ্যমে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নিকট স্পষ্ট হয় যে, এ পক্ষের মধ্যেই হক বা সত্য বিষয়টি বিদ্যমান আর তার বিরোধিতাকারী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বিদ্রোহী</w:t>
      </w:r>
      <w:r w:rsidR="00CC476B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সুতরাং তাদের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পর আবশ্যক হয়ে যায় তাকে সাহায্য করা এবং তার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বিরোধিতাকারীর বিরুদ্ধে লড়াই করা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বিশ্বাস করেছে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 xml:space="preserve">। </w:t>
      </w:r>
      <w:r w:rsidR="00CC476B" w:rsidRPr="005D23A9">
        <w:rPr>
          <w:rFonts w:ascii="Kalpurush" w:hAnsi="Kalpurush" w:cs="Kalpurush"/>
          <w:color w:val="000000"/>
          <w:sz w:val="24"/>
          <w:szCs w:val="24"/>
          <w:cs/>
          <w:lang w:bidi="bn-IN"/>
        </w:rPr>
        <w:t>অতঃপর এ কাজ করেছে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এমন গুণসম্পন্ন ব্যক্তির জন্য তার বিশ্বাস অনুযায়ী বিদ্রোহীদের লড়াইয়ের মুকাবিলায় ন্যায়পরায়ণ ইমামকে সহযোগিতা করা থেকে বিরত থাকাটা বৈধ ছিল না।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২. দ্বিতীয় শ্রেণী: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দ্বিতীয় শ্রেণীর সাহাবীরা হলেন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সম্পূর্ণ বিপরীত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ইজতিহাদের মাধ্যমে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নিকট স্পষ্ট হয় যে, হক বা সত্য বিষয়টি অপর পক্ষের সাথেই রয়েছে</w:t>
      </w:r>
      <w:r w:rsidR="00CC476B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সুতরাং তাদের 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আবশ্যক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তাকে সাহায্য করা এবং তার বিরোধিতাকারীর বিরুদ্ধে লড়াই করা।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৩. তৃতীয় শ্রেণী: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 শ্রেণীর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উপর সমস্যাটি সন্দেহ ও সংশয়পূর্ণ হয়ে উঠে এবং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সে ব্যাপারে চিন্তাভাবনা করেন; কিন্তু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নিকট উভয় পক্ষের কোনো এক পক্ষকে অগ্রাধিকার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বিষয়টি স্পষ্ট হয়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ফলে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উভয় দলকে পরিত্যাগ করে। আর এ পরিত্যাগ করাটাই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পক্ষে ওয়াজিব (আবশ্যক) ছিল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মুসলিমের সাথে লড়াই করতে পদক্ষেপ নে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 বৈধ নয়, যতক্ষণ না এর যথার্থতা ও উপযুক্ততা স্পষ্ট হয়ে উঠবে।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21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অতএব, এ যুদ্ধের ব্যাপারে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ব্যাখ্যা দানকারী প্রত্যেক দলেরই একটা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সংশয় ছিল, সে সংশয়ের কারণে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বিশ্বাস করত যে,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সঠিক পথে আছে।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এ ধরনের সিদ্ধান্ত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‘আদালত তথা ন্যায়পরায়ণতা থেকে বের করে দেয় না; বরং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ফিকহের মাসআলার ক্ষেত্রে মুজতাহিদ তথা গবেষকদের বিধানের মধ্যে শামিল</w:t>
      </w:r>
      <w:r w:rsidR="00CC476B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সুতরাং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এটা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কারও ত্রুটি হওয়াকে অপরিহার্য করে না; বরং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অবস্থান ছিল একটি এবং দু’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টি পুরস্কার অর্জনের মধ্যে।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22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আরও গুরুত্বপূর্ণ বিষয় হল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আমরা জানি যে, সাহাবা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য়ে কেরাম </w:t>
      </w:r>
      <w:r w:rsidR="00CC476B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রাদিয়াল্লাহু </w:t>
      </w:r>
      <w:r w:rsidR="00CC476B">
        <w:rPr>
          <w:rFonts w:ascii="Kalpurush" w:hAnsi="Kalpurush" w:cs="Kalpurush"/>
          <w:color w:val="000000"/>
          <w:sz w:val="24"/>
          <w:szCs w:val="24"/>
          <w:lang w:bidi="bn-BD"/>
        </w:rPr>
        <w:t>‘</w:t>
      </w:r>
      <w:r w:rsidR="00CC476B"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হু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মের মাঝে সংঘটিত যুদ্ধ নেতৃত্ব লাভের উদ্দেশ্যে ছিল না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উষ্ট্রের যুদ্ধে ও সিফফীনের যুদ্ধে অংশগ্রহণকারী সাহাবীগণ আলী রাদিয়াল্লাহু ‘আনহু ব্যতীত অন্য কোনো ইমাম বা নেতাকে প্রতিষ্ঠিত করার জন্য যুদ্ধ করেন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মুয়াবিয়া রাদিয়াল্লাহু ‘আনহুও বলতেন না যে, আলী রাদিয়াল্লাহু ‘আনহ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ুকে বাদ দিয়ে তিনিই ইমাম বা নেতা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তালহা ও যুবায়ের রাদিয়াল্লাহু ‘আনহুমাও এ ধরনের কথা বলেন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নি; বরং অ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ধিকাংশ আলেমের মতে যুদ্ধটি ছিল (উ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সমান রাদিয়াল্লাহু ‘আনহুর হত্যাকারীদের থেকে কিসাস তথা প্রতিশোধ গ্রহণের পদ্ধতি নিয়ে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ইজতিহাদ বা গবেষণার কারণে ঘট</w:t>
      </w:r>
      <w:r w:rsidR="00C132E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 যাওয়া) এক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টা ফিতনা বা বিপর্যয়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তা ন্যায়পন্থী ও বিদ্রোহীদের মধ্যে সংঘটিত যুদ্ধের মত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একটা যুদ্ধ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তা হলো ইমাম ব্যতীত অন্য ব্যক্তির আনুগত্যের প্রশ্নে বিধিসম্মত ব্যাখ্যার ভিত্তিতে সংঘটিত যুদ্ধ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দীনী বিধি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-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বিধান ও নিয়ম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-কানূ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নের জন্য যুদ্ধ নয়</w:t>
      </w:r>
      <w:r w:rsidR="00CC476B" w:rsidRPr="005D23A9">
        <w:rPr>
          <w:rFonts w:ascii="SolaimanLipi" w:hAnsi="SolaimanLipi" w:cs="SolaimanLipi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অর্থাৎ দীনের মূলনীতির প্রশ্নে বিরোধের কারণে যুদ্ধ নয়।</w:t>
      </w:r>
      <w:r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23"/>
      </w:r>
    </w:p>
    <w:p w:rsidR="00A53F88" w:rsidRPr="00A53F88" w:rsidRDefault="000C75F2" w:rsidP="00C132E5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cs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 xml:space="preserve">উমার </w:t>
      </w:r>
      <w:r w:rsidR="00C132E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ইবন শাব্বা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 বলেন,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“কোনো একজনও বর্ণনা করেন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 যে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আয়েশা রাদিয়াল্লাহু ‘আনহা ও তার সাথে যা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 ছিলেন,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আলী রাদিয়াল্লাহু ‘আনহুর স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াথে খিলাফত প্রশ্নে বিরোধ করেছেন,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কাউকে আহ্বানও করেন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নি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যাতে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তাকে খিলাফতের দায়িত্ব অর্পণ করতে পারেন; বরং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শুধু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আলী রাদিয়াল্লাহু ‘আনহু কর্তৃক উ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সমান রাদিয়াল্লাহু ‘আনহুর হত্যাকারীদের সাথে যুদ্ধ করতে নিষেধ করা এবং তাদের নিকট থেকে প্রতিশোধ গ্রহণ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ের বিষয়টি উপেক্ষা করার কারণে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নিকট প্রতিবাদ জানিয়েছেন।”</w:t>
      </w:r>
      <w:r w:rsidR="00A53F88" w:rsidRPr="00CC476B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24"/>
      </w:r>
    </w:p>
    <w:p w:rsidR="00920F12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আর এটাকে সমর্থন করে ইমাম যাহাবী রহ. যা 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উল্লেখ করেছেন: “আবু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মুসলিম আল-খাওলানী ও তার সাথে আরও কিছু মানুষ মিলে তারা মুয়াবিয়া রাদিয়াল্লা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হু ‘আনহুর নিকট আগমন করে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বলল: আপনি কি আলী রাদিয়াল্লাহু ‘আনহুর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সাথে বিবাদ করছেন, নাকি আপনি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মত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? জবাবে তিনি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বললেন: আল্লাহর কসম! না, নিশ্চয় আমি জানি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তিনি আমার চেয়ে বেশি ম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র্যাদাসম্পন্ন এবং আমার চেয়ে শাস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 ক্ষমতার বেশি হকদার; কিন্তু তোমরা কি জান না যে,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উসমান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 মাযলুম (নির্যাতিত)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অবস্থায় নিহত হয়েছেন, আর আমি তার চাচাত ভাই এবং আমি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রক্তের বদলা দাবি করছি</w:t>
      </w:r>
      <w:r w:rsidR="00CC476B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সুতরাং 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তোমরা তার নিকট যাও এবং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তাকে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বল, তিনি যেন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উসমান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‘আনহুর হত্যাকারীদেরকে আমার নিকট পাঠিয়ে দেন</w:t>
      </w:r>
      <w:r w:rsidR="00920F12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অতঃপর তারা আলী রাদি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য়াল্লাহু ‘আনহুর নিকট আসল এবং তার সাথে এ প্রসঙ্গে কথা বলল;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কিন্তু ত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িনি তাদেরকে (হত্যাকারীদেরকে)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নিকট সোপর্দ করেন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নি।”</w:t>
      </w:r>
      <w:r w:rsidRPr="00920F1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25"/>
      </w:r>
    </w:p>
    <w:p w:rsidR="00A53F88" w:rsidRPr="00A53F88" w:rsidRDefault="00920F12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ইবন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কাছীরের এক বর্ণনায় আছে: “ঐ সময়ে শাম তথা সিরিয়াবাসী মুয়াবিয়া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রাদিয়াল্লাহু ‘আনহুর সাথে যুদ্ধ করার জন্য কঠিন সিদ্ধান্ত নিয়েছিল।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”</w:t>
      </w:r>
      <w:r w:rsidR="00A53F88" w:rsidRPr="00920F1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26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তাছাড়া অধিকাংশ সাহাবী এবং অধিক মর্যাদাসম্পন্ন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মধ্য থেকেও অধিকাংশই ফিতনায় অংশগ্রহণ করেন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</w:t>
      </w:r>
      <w:r w:rsidR="00920F12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দুল্লাহ ইবন ইমাম আহমদ রহ. বলেন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</w:p>
    <w:p w:rsidR="00A53F88" w:rsidRPr="00920F12" w:rsidRDefault="00920F12" w:rsidP="00F609E7">
      <w:pPr>
        <w:widowControl w:val="0"/>
        <w:spacing w:after="0"/>
        <w:jc w:val="both"/>
        <w:rPr>
          <w:rFonts w:ascii="Kalpurush" w:hAnsi="Kalpurush" w:cs="KFGQPC Uthman Taha Naskh"/>
          <w:color w:val="333399"/>
          <w:sz w:val="24"/>
          <w:szCs w:val="24"/>
          <w:rtl/>
        </w:rPr>
      </w:pPr>
      <w:r w:rsidRPr="00920F12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حدثني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أبي</w:t>
      </w:r>
      <w:r w:rsidRPr="00920F12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قال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: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حدثنا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إسماعيل</w:t>
      </w:r>
      <w:r w:rsidR="00A53F88" w:rsidRPr="00920F12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بن علية</w:t>
      </w:r>
      <w:r w:rsidRPr="00920F12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قال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: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حدثنا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أيوب</w:t>
      </w:r>
      <w:r w:rsidR="00A53F88" w:rsidRPr="00920F12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السختياني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،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عن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محمد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بن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سيرين</w:t>
      </w:r>
      <w:r w:rsidRPr="00920F12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قال</w:t>
      </w:r>
      <w:r w:rsidR="00A53F88" w:rsidRPr="00920F12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: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هاجت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الفتنة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وأصحاب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رسول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صلى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عليه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وسلم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عشرة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آلاف،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فما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cs"/>
          <w:color w:val="333399"/>
          <w:sz w:val="24"/>
          <w:szCs w:val="24"/>
          <w:rtl/>
        </w:rPr>
        <w:t>حضرها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منهم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مئة</w:t>
      </w:r>
      <w:r w:rsidRPr="00920F12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بل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لم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يبلغوا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ثلاثين</w:t>
      </w:r>
      <w:r w:rsidRPr="00920F12">
        <w:rPr>
          <w:rFonts w:ascii="Traditional Arabic" w:cs="KFGQPC Uthman Taha Naskh" w:hint="cs"/>
          <w:color w:val="333399"/>
          <w:sz w:val="24"/>
          <w:szCs w:val="24"/>
          <w:rtl/>
        </w:rPr>
        <w:t>»</w:t>
      </w:r>
      <w:r w:rsidR="00A53F88" w:rsidRPr="00920F12">
        <w:rPr>
          <w:rFonts w:ascii="Kalpurush" w:hAnsi="Kalpurush" w:cs="KFGQPC Uthman Taha Naskh" w:hint="cs"/>
          <w:color w:val="333399"/>
          <w:sz w:val="24"/>
          <w:szCs w:val="24"/>
          <w:rtl/>
        </w:rPr>
        <w:t xml:space="preserve">.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“আমার নিকট আমার পিতা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বর্ণনা করেন, তিনি বলেন: আমাদের নিকট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বর্ণনা করেন ইস</w:t>
      </w:r>
      <w:r w:rsidR="00D141D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মা‘ঈল ইবন ‘উলাই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য়া, তিনি বলেন: আমাদের নিকট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বর্ণনা করেন আইয়ুব আস-সাখতিয়ানী, তিনি </w:t>
      </w:r>
      <w:r w:rsidR="00EC6C7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হাদীস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বর্ণনা করেন মুহাম্মদ ইবন সীরীন থেকে, তিনি বলেন: ফিতনার উৎপত্তি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এমতাবস্থায় যে, আল্লাহর রাসূল সাল্লাল্লাহু আলাইহি ওয়াসাল্লামের সাহাবী ছিলেন দশ হাজারের মত</w:t>
      </w:r>
      <w:r w:rsidR="00FE2504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অতঃপর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মধ্য থেকে একশত জনও তাতে উপস্থিত হয়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নি;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বরং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সংখ্যা ত্রিশ জনেও পৌঁছে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নি।”</w:t>
      </w:r>
      <w:r w:rsidRPr="00920F1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27"/>
      </w:r>
    </w:p>
    <w:p w:rsidR="00A53F88" w:rsidRPr="00A53F88" w:rsidRDefault="00920F12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ইমাম ইবন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তাইমিয়্যা রহ. বলেন: “এ সনদটি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জমি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নের উপরে স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বচেয়ে বিশুদ্ধ সনদের অন্তর্ভুক্ত।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মুহাম্মদ ইবন সীরীন তার কথা বলার ক্ষেত্রে বেশি আল্লাহ ভীরু মানুষ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আর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মুরসাল ব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র্ণ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নাসমূহ সবচেয়ে বিশুদ্ধ মুরসাল ব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র্ণনাসমূহের অন্তর্ভু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ক্ত।”</w:t>
      </w:r>
      <w:r w:rsidR="00A53F88" w:rsidRPr="00920F1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28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সুতরাং কোথায় ন্যায়পরায়ণ গবেষকগণ, তারা এ ধরনের বিশুদ্ধ বক্তব্যসমূহ অধ্যয়ন করবে, যাতে তা তাদের জন্য শুভসূচনা হবে, তারা তাদের মেধা বা স্মৃতিকে ঐতিহাসিকদের তালগোল পাকানো ও বিশৃঙ্খলাপূর্ণ কথাবার্তা দ্বারা কলুষিত করবে না</w:t>
      </w:r>
      <w:r w:rsidR="00920F12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অতঃপর তারা তাদের নিকট যে মধুময় মুলধন বা পুঁজি রয়েছে, সে অনুযায়ী বিশুদ্ধ নস 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বা বক্তব্যসমূহকে ব্যাখ্যা করবে।</w:t>
      </w:r>
    </w:p>
    <w:p w:rsidR="00A53F88" w:rsidRPr="00A53F88" w:rsidRDefault="00A53F88" w:rsidP="00D141DF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পঞ্চমত: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ইজতিহাদ (গবেষণা) ও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ব্যাখ্যাদান সত্ত্বেও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মধ্যে সংঘটিত ফিত</w:t>
      </w:r>
      <w:r w:rsidR="00D141D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না বা বিপর্যয়কে কেন্দ্র করে মুস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</w:t>
      </w:r>
      <w:r w:rsidR="00D141D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 ব্যক্তির যে</w:t>
      </w:r>
      <w:r w:rsidR="00D141D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বিষয়টি জেনে রাখা খুবই জরুরি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</w:t>
      </w:r>
      <w:r w:rsidR="00D141D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সাহাবায়ে কিরামের মনে এ বিষয়ে ভী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ষণ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ভাবে দুঃখ পাওয়া এবং চলমান ঘটনায়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লজ্জিত হওয়া</w:t>
      </w:r>
      <w:r w:rsidR="00D141D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প্রমাণ করে যে তাদের নেক নিয়তের কোনো ঘাটতি ছিল না।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এমনকি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মনে কখনও এ কথা উদয় হয়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 যে, বিষয়টি অচিরেই এত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D141D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দূর পর্যন্ত পৌঁছাবে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 পর্যন্ত পৌঁছে গেছে</w:t>
      </w:r>
      <w:r w:rsidR="00D141D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D141D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বরং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কেউ কেউ প্রচণ্ডভাবে ক্রুদ্ধ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হয়েছিল</w:t>
      </w:r>
      <w:r w:rsidR="00D141D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েন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যখন তার নিকট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 </w:t>
      </w:r>
      <w:r w:rsidR="00D141D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অপর সাহাবী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ভাইয়ের নিহত হওয়ার সংবাদ পৌঁছল; বরং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কেউ কেউ কল্পনাও করতে পারে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 যে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বিষয়টি খুব দ্রুত যুদ্ধে রূপ নি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বে</w:t>
      </w:r>
      <w:r w:rsidR="00920F12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আপনার উদ্দেশ্যে এ নস বা বক্তব্যসমূহ থেকে কিছু সংখ্যক উপস্থাপন করা হল:</w:t>
      </w:r>
    </w:p>
    <w:p w:rsidR="00A53F88" w:rsidRPr="00A53F88" w:rsidRDefault="00920F12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তো ‘আয়েশা রাদিয়াল্লাহু ‘আনহা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বলেন, যা যুহুরী রহ. তা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থেকে বর্ণনা করেন:</w:t>
      </w:r>
    </w:p>
    <w:p w:rsidR="00920F12" w:rsidRPr="005D23A9" w:rsidRDefault="00920F12" w:rsidP="00F609E7">
      <w:pPr>
        <w:widowControl w:val="0"/>
        <w:spacing w:after="0"/>
        <w:jc w:val="both"/>
        <w:rPr>
          <w:rFonts w:ascii="Kalpurush" w:hAnsi="Kalpurush" w:cs="Kalpurush"/>
          <w:color w:val="333399"/>
          <w:sz w:val="24"/>
          <w:szCs w:val="30"/>
          <w:lang w:bidi="bn-BD"/>
        </w:rPr>
      </w:pPr>
      <w:r w:rsidRPr="00920F12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إنما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أريد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أن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يحجز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بين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الناس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مكاني،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ولم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أحسب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أن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يكون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بين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الناس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قتال،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ولو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علمت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ذلك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لم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أقف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ذلك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الموقف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أبداً</w:t>
      </w:r>
      <w:r w:rsidRPr="00920F12">
        <w:rPr>
          <w:rFonts w:ascii="Kalpurush" w:hAnsi="Kalpurush" w:cs="KFGQPC Uthman Taha Naskh" w:hint="cs"/>
          <w:color w:val="333399"/>
          <w:sz w:val="24"/>
          <w:szCs w:val="24"/>
          <w:rtl/>
        </w:rPr>
        <w:t>».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“আমি তো শুধু মানুষের মাঝে আমার অবস্</w:t>
      </w:r>
      <w:r w:rsidR="00920F12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থানকে সংরক্ষণ করতে চেয়েছি </w:t>
      </w:r>
      <w:r w:rsidR="00920F12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>মাত্র।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ভাবতেই পারি</w:t>
      </w:r>
      <w:r w:rsidR="00920F12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নি যে, মানুষের মাঝে যুদ্ধ লেগে যাবে আর আমি যদি এটা জানতে পারতাম, তবে আমি কখনও এ ভূমিকায় অবতীর্ণ হতাম না।”</w:t>
      </w:r>
      <w:r w:rsidRPr="00920F1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29"/>
      </w:r>
    </w:p>
    <w:p w:rsidR="00920F12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আর তিনি যখন পাঠ করতেন:</w:t>
      </w:r>
    </w:p>
    <w:p w:rsidR="00920F12" w:rsidRPr="005D23A9" w:rsidRDefault="00A53F88" w:rsidP="00F609E7">
      <w:pPr>
        <w:widowControl w:val="0"/>
        <w:spacing w:after="0"/>
        <w:jc w:val="both"/>
        <w:rPr>
          <w:rFonts w:ascii="KFGQPC Uthman Taha Naskh" w:cs="Kalpurush"/>
          <w:color w:val="008000"/>
          <w:sz w:val="24"/>
          <w:szCs w:val="30"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وَقَر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بُيُوتِكُنَّ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الاحزاب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٣٣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53F88" w:rsidRPr="00A53F88" w:rsidRDefault="00920F12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“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আর তোমরা</w:t>
      </w: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তোমাদের ঘরের মধ্যে অবস্থান কর।” [সূরা আল-আহযাব, আয়াত: ৩৩]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তখন তিনি</w:t>
      </w: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কাঁদতেন, এমনকি চোখের পানিতে তা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 উড়না ভিজে যেত।”</w:t>
      </w:r>
      <w:r w:rsidR="00A53F88" w:rsidRPr="00920F1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30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আর এ আমীরুল মুমিনীন আলী ইবন আবী তালিব </w:t>
      </w:r>
      <w:r w:rsidR="00D141D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রাদিয়াল্লাহু ‘আনহু থেকে শা‘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বী রহ. বলেন: “যখন তালহা রাদিয়াল্লাহু ‘আনহু নিহত হন এবং আলী রাদিয়াল্লাহু ‘আনহু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তাকে 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নিহত অবস্থায় দেখলেন তখন তিনি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চেহারা থেকে ধুলোবালি মুছতে শুরু করলেন এবং বলেন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আলীর বন্ধু হে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মুহাম্মদ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! আমি তোমাকে আকাশের নক্ষত্রের নি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চে অত্যাধিক ঝগড়া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মাঝে দেখতাম। অতঃপর তিনি বললেন,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আমি আল্লাহর নিকট আমার অপারগতা ও কষ্ট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ের কথা ব্যক্ত করব এবং তিনি ও তার সঙ্গীগণ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ব্যাপারে কাঁদলেন। আর তিনি বললেন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</w:p>
    <w:p w:rsidR="00920F12" w:rsidRPr="005D23A9" w:rsidRDefault="00920F12" w:rsidP="00F609E7">
      <w:pPr>
        <w:widowControl w:val="0"/>
        <w:bidi w:val="0"/>
        <w:spacing w:after="0"/>
        <w:jc w:val="right"/>
        <w:rPr>
          <w:rFonts w:ascii="Kalpurush" w:hAnsi="Kalpurush" w:cs="Kalpurush"/>
          <w:color w:val="333399"/>
          <w:sz w:val="24"/>
          <w:szCs w:val="30"/>
          <w:cs/>
          <w:lang w:bidi="bn-BD"/>
        </w:rPr>
      </w:pPr>
      <w:r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="00A53F88" w:rsidRPr="00920F12">
        <w:rPr>
          <w:rFonts w:ascii="Kalpurush" w:hAnsi="Kalpurush" w:cs="KFGQPC Uthman Taha Naskh" w:hint="cs"/>
          <w:color w:val="333399"/>
          <w:sz w:val="24"/>
          <w:szCs w:val="24"/>
          <w:rtl/>
        </w:rPr>
        <w:t xml:space="preserve">يا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ليتني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مت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قبل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هذا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اليوم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بعشرين</w:t>
      </w:r>
      <w:r w:rsidR="00A53F88" w:rsidRPr="00920F12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333399"/>
          <w:sz w:val="24"/>
          <w:szCs w:val="24"/>
          <w:rtl/>
        </w:rPr>
        <w:t>سنة</w:t>
      </w:r>
      <w:r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  <w:r w:rsidR="00A53F88" w:rsidRPr="00920F12">
        <w:rPr>
          <w:rFonts w:ascii="Kalpurush" w:hAnsi="Kalpurush" w:cs="KFGQPC Uthman Taha Naskh" w:hint="cs"/>
          <w:color w:val="333399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“হায়! আমি যদি এ দিনের বিশ বছর পূর্বে মারা যেতাম, তাহলে কতইনা ভাল</w:t>
      </w:r>
      <w:r w:rsidR="005D23A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হত।”</w:t>
      </w:r>
      <w:r w:rsidRPr="00920F1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31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আলী রাদিয়াল্লাহু ‘আনহু আরও বলেন:</w:t>
      </w:r>
    </w:p>
    <w:p w:rsidR="00A53F88" w:rsidRPr="00920F12" w:rsidRDefault="00920F12" w:rsidP="00F609E7">
      <w:pPr>
        <w:widowControl w:val="0"/>
        <w:spacing w:after="0"/>
        <w:jc w:val="both"/>
        <w:rPr>
          <w:rFonts w:ascii="Kalpurush" w:hAnsi="Kalpurush" w:cs="KFGQPC Uthman Taha Naskh"/>
          <w:color w:val="000000"/>
          <w:sz w:val="24"/>
          <w:szCs w:val="24"/>
          <w:rtl/>
        </w:rPr>
      </w:pPr>
      <w:r w:rsidRPr="00920F12">
        <w:rPr>
          <w:rFonts w:ascii="Traditional Arabic" w:cs="KFGQPC Uthman Taha Naskh" w:hint="cs"/>
          <w:color w:val="000000"/>
          <w:sz w:val="24"/>
          <w:szCs w:val="24"/>
          <w:rtl/>
        </w:rPr>
        <w:lastRenderedPageBreak/>
        <w:t>«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يا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حسن</w:t>
      </w:r>
      <w:r w:rsidR="00A53F88" w:rsidRPr="00920F12">
        <w:rPr>
          <w:rFonts w:ascii="Traditional Arabic" w:cs="KFGQPC Uthman Taha Naskh" w:hint="cs"/>
          <w:color w:val="000000"/>
          <w:sz w:val="24"/>
          <w:szCs w:val="24"/>
          <w:rtl/>
        </w:rPr>
        <w:t xml:space="preserve"> ,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يا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حسن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ما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ظن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أبوك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أن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الأمر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يبلغ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إلى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هذا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cs"/>
          <w:color w:val="000000"/>
          <w:sz w:val="24"/>
          <w:szCs w:val="24"/>
          <w:rtl/>
        </w:rPr>
        <w:t xml:space="preserve">,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ود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أبوك</w:t>
      </w:r>
      <w:r w:rsidR="00A53F88" w:rsidRPr="00920F12">
        <w:rPr>
          <w:rFonts w:ascii="Traditional Arabic" w:cs="KFGQPC Uthman Taha Naskh" w:hint="cs"/>
          <w:color w:val="000000"/>
          <w:sz w:val="24"/>
          <w:szCs w:val="24"/>
          <w:rtl/>
        </w:rPr>
        <w:t xml:space="preserve"> :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لو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مات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قبل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هذا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بعشرين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سنة</w:t>
      </w:r>
      <w:r w:rsidRPr="00920F12">
        <w:rPr>
          <w:rFonts w:ascii="Kalpurush" w:hAnsi="Kalpurush" w:cs="KFGQPC Uthman Taha Naskh" w:hint="cs"/>
          <w:color w:val="000000"/>
          <w:sz w:val="24"/>
          <w:szCs w:val="24"/>
          <w:rtl/>
        </w:rPr>
        <w:t>»</w:t>
      </w:r>
      <w:r w:rsidR="00A53F88" w:rsidRPr="00920F12">
        <w:rPr>
          <w:rFonts w:ascii="Kalpurush" w:hAnsi="Kalpurush" w:cs="KFGQPC Uthman Taha Naskh" w:hint="cs"/>
          <w:color w:val="000000"/>
          <w:sz w:val="24"/>
          <w:szCs w:val="24"/>
          <w:rtl/>
        </w:rPr>
        <w:t>.</w:t>
      </w:r>
    </w:p>
    <w:p w:rsidR="00A53F88" w:rsidRPr="00A53F88" w:rsidRDefault="00A53F88" w:rsidP="00D141DF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“হে হাসান! হে </w:t>
      </w:r>
      <w:r w:rsidR="00D141D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হাসা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ন! তোমার পিতা ধারণা করতে পারে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 যে, বিষয়টি এ পর্যায়ে পৌঁছাবে</w:t>
      </w:r>
      <w:r w:rsidR="00920F12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তোমার পিতা কামনা করে, সে যদি এ ঘটনার বিশ বছর পূর্বে মারা যেত, তাহলে কতইনা ভাল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হত।”</w:t>
      </w:r>
      <w:r w:rsidRPr="005D23A9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32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তিনি সিফফীনের রাত্রিসমূহে বলতেন:</w:t>
      </w:r>
    </w:p>
    <w:p w:rsidR="00A53F88" w:rsidRPr="005D23A9" w:rsidRDefault="005D23A9" w:rsidP="00F609E7">
      <w:pPr>
        <w:widowControl w:val="0"/>
        <w:spacing w:after="0"/>
        <w:jc w:val="both"/>
        <w:rPr>
          <w:rFonts w:ascii="Kalpurush" w:hAnsi="Kalpurush" w:cs="Kalpurush"/>
          <w:color w:val="000000"/>
          <w:sz w:val="24"/>
          <w:szCs w:val="30"/>
          <w:rtl/>
          <w:cs/>
          <w:lang w:bidi="bn-BD"/>
        </w:rPr>
      </w:pPr>
      <w:r w:rsidRPr="005D23A9">
        <w:rPr>
          <w:rFonts w:ascii="Kalpurush" w:hAnsi="Kalpurush" w:cs="KFGQPC Uthman Taha Naskh" w:hint="cs"/>
          <w:color w:val="000000"/>
          <w:sz w:val="24"/>
          <w:szCs w:val="24"/>
          <w:rtl/>
        </w:rPr>
        <w:t>«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لله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در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مقام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قامه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عبد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الله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بن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عمر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وسعد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ابن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مالك</w:t>
      </w:r>
      <w:r>
        <w:rPr>
          <w:rFonts w:ascii="Traditional Arabic" w:cs="KFGQPC Uthman Taha Naskh" w:hint="cs"/>
          <w:color w:val="000000"/>
          <w:sz w:val="24"/>
          <w:szCs w:val="24"/>
          <w:rtl/>
        </w:rPr>
        <w:t xml:space="preserve"> (و</w:t>
      </w:r>
      <w:r w:rsidR="00A53F88" w:rsidRPr="005D23A9">
        <w:rPr>
          <w:rFonts w:ascii="Traditional Arabic" w:cs="KFGQPC Uthman Taha Naskh" w:hint="cs"/>
          <w:color w:val="000000"/>
          <w:sz w:val="24"/>
          <w:szCs w:val="24"/>
          <w:rtl/>
        </w:rPr>
        <w:t>هما ممن اعتزل الفتنة)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إن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كان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برا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إن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أجره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لعظيم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وإن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كان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إثما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إن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خطره</w:t>
      </w:r>
      <w:r w:rsidR="00A53F88"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ليسير</w:t>
      </w:r>
      <w:r w:rsidR="00A53F88" w:rsidRPr="005D23A9">
        <w:rPr>
          <w:rFonts w:ascii="Kalpurush" w:hAnsi="Kalpurush" w:cs="KFGQPC Uthman Taha Naskh" w:hint="cs"/>
          <w:color w:val="000000"/>
          <w:sz w:val="24"/>
          <w:szCs w:val="24"/>
          <w:rtl/>
        </w:rPr>
        <w:t>.</w:t>
      </w:r>
      <w:r w:rsidR="00A53F88" w:rsidRPr="00A53F88">
        <w:rPr>
          <w:rFonts w:ascii="Kalpurush" w:hAnsi="Kalpurush" w:cs="KFGQPC Uthman Taha Naskh" w:hint="cs"/>
          <w:b/>
          <w:bCs/>
          <w:color w:val="000000"/>
          <w:sz w:val="24"/>
          <w:szCs w:val="24"/>
          <w:rtl/>
        </w:rPr>
        <w:t xml:space="preserve">                                            </w:t>
      </w:r>
    </w:p>
    <w:p w:rsidR="00A53F88" w:rsidRPr="00A53F88" w:rsidRDefault="00A53F88" w:rsidP="00D141DF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“আল্লাহর কসম! সাফল্যজনক স্থানে অবস্থান করেছে আবদুল্লাহ ইবন</w:t>
      </w:r>
      <w:r w:rsidR="000C75F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উমার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ও সা‘দ ইবন মালেক (আর তারা উভয়ে ফিতনা থেকে দূরে অবস্থান করেছিলেন); যদি তা পুণ্যের কাজ হয়, তবে তার প্রতিদান মহান; আর যদি তা পাপজনক সিদ্ধান্ত হয়, তবে তার </w:t>
      </w:r>
      <w:r w:rsidR="00D141DF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শঙ্কা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খুবই সামান্য।</w:t>
      </w:r>
      <w:r w:rsidRPr="005D23A9">
        <w:rPr>
          <w:rFonts w:ascii="Kalpurush" w:hAnsi="Kalpurush" w:cs="Kalpurush"/>
          <w:color w:val="000000"/>
          <w:sz w:val="24"/>
          <w:szCs w:val="24"/>
          <w:cs/>
          <w:lang w:bidi="bn-BD"/>
        </w:rPr>
        <w:t>”</w:t>
      </w:r>
      <w:r w:rsidRPr="005D23A9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33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সুতরাং এ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আমীরুল মুমিনীনের কথা; যদিও আহলে সুন্নাত ওয়াল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জামা</w:t>
      </w:r>
      <w:r w:rsidR="000252D5">
        <w:rPr>
          <w:rFonts w:ascii="Kalpurush" w:hAnsi="Kalpurush" w:cs="Kalpurush" w:hint="cs"/>
          <w:color w:val="000000"/>
          <w:sz w:val="24"/>
          <w:szCs w:val="24"/>
          <w:lang w:bidi="bn-BD"/>
        </w:rPr>
        <w:t>‘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আতের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কথা হল: নিশ্চয়ই আলী রাদিয়াল্লাহু ‘আনহু এবং তাঁর সাথে যারা ছিলেন,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সত্যের কাছাকাছি ছিল।”</w:t>
      </w:r>
      <w:r w:rsidRPr="00920F1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34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আর এ তো যুবায়ের ইবনুল ‘আওয়াম রাদিয়াল্লাহু ‘আনহু বলেন: </w:t>
      </w:r>
    </w:p>
    <w:p w:rsidR="00A53F88" w:rsidRPr="005D23A9" w:rsidRDefault="00920F12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ascii="Traditional Arabic" w:cs="Kalpurush"/>
          <w:color w:val="000000"/>
          <w:sz w:val="24"/>
          <w:szCs w:val="30"/>
          <w:rtl/>
          <w:cs/>
          <w:lang w:bidi="bn-BD"/>
        </w:rPr>
      </w:pPr>
      <w:r w:rsidRPr="00920F12">
        <w:rPr>
          <w:rFonts w:ascii="Kalpurush" w:hAnsi="Kalpurush" w:cs="KFGQPC Uthman Taha Naskh" w:hint="cs"/>
          <w:color w:val="000000"/>
          <w:sz w:val="24"/>
          <w:szCs w:val="24"/>
          <w:rtl/>
        </w:rPr>
        <w:t>«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إن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هذه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لهي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الفتنة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التي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كنا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نحدث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عنها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فقال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له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مولاه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أتسميها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فتنة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وتقاتل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فيها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قال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ويحك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إنا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نبصر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ولا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نبصر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ما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كان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أمر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قط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إلا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علمت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موضع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قدمي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فيه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غير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هذا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الأمر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فإن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لا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أدري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أمقبل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أنا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فيه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أم</w:t>
      </w:r>
      <w:r w:rsidR="00A53F88" w:rsidRPr="00920F12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A53F88" w:rsidRPr="00920F12">
        <w:rPr>
          <w:rFonts w:ascii="Traditional Arabic" w:cs="KFGQPC Uthman Taha Naskh" w:hint="eastAsia"/>
          <w:color w:val="000000"/>
          <w:sz w:val="24"/>
          <w:szCs w:val="24"/>
          <w:rtl/>
        </w:rPr>
        <w:t>مدبر</w:t>
      </w:r>
      <w:r w:rsidRPr="00920F12">
        <w:rPr>
          <w:rFonts w:ascii="Traditional Arabic" w:cs="KFGQPC Uthman Taha Naskh" w:hint="cs"/>
          <w:color w:val="000000"/>
          <w:sz w:val="24"/>
          <w:szCs w:val="24"/>
          <w:rtl/>
        </w:rPr>
        <w:t>»</w:t>
      </w:r>
      <w:r w:rsidR="00A53F88" w:rsidRPr="00920F12">
        <w:rPr>
          <w:rFonts w:ascii="Traditional Arabic" w:cs="KFGQPC Uthman Taha Naskh" w:hint="cs"/>
          <w:color w:val="000000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“নিশ্চয়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এটি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সেই ফিতনা, যার সম্পর্কে আমরা আলোচনা করতাম</w:t>
      </w:r>
      <w:r w:rsidR="00920F12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(আর তিনি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 xml:space="preserve">হলেন ঐ ব্যক্তি, যিনি 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‘আয়েশা রাদিয়াল্লাহু ‘আনহা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পক্ষে যুদ্ধে অংশগ্রহণ করেছিলেন)</w:t>
      </w:r>
      <w:r w:rsidR="00CC476B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সুতরাং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তার মাওলা (আযাদকৃত গোলাম) তাকে উদ্দেশ্য করে বলল: আপনি এটাকে ফিতনা বলে আখ্যায়িত করছেন এবং তাতে আবার যুদ্ধও করছেন? জবাবে তিনি বললেন: তোমার জন্য আফসোস! আমরা তো বিষয়টি পর্যবেক্ষণ ও বিশ্লেষণ করব এবং শুধু তাকিয়ে দেখব না</w:t>
      </w:r>
      <w:r w:rsidR="00920F12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 ব্যাপারে আমার অবস্থান স্থল নিশ্চিতভাবে না জেনে 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আমি কোনো সিদ্ধান্ত গ্রহণ করব না।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আমি জানি না, এ ক্ষেত্রে আমি কি সামনে অগ্রসর হব, নাকি পিছনে যাব।”</w:t>
      </w:r>
      <w:r w:rsidRPr="00920F1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35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এ তো মু‘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আবিয়া রাদিয়াল্লাহু ‘আনহু, যখন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নিকট আলী ইবন আবি তালিব রাদিয়াল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্লাহু ‘আনহু’র মৃত্যুর সংবাদ আসল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তখ</w:t>
      </w:r>
      <w:r w:rsidR="00AC4AB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 তিনি বসে পড়লেন এ কথা বলতে থাকলেন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:</w:t>
      </w:r>
    </w:p>
    <w:p w:rsidR="00A53F88" w:rsidRPr="005D23A9" w:rsidRDefault="00A53F88" w:rsidP="00F609E7">
      <w:pPr>
        <w:widowControl w:val="0"/>
        <w:spacing w:after="0"/>
        <w:jc w:val="both"/>
        <w:rPr>
          <w:rFonts w:ascii="Kalpurush" w:hAnsi="Kalpurush" w:cs="Kalpurush"/>
          <w:color w:val="000000"/>
          <w:sz w:val="24"/>
          <w:szCs w:val="24"/>
          <w:rtl/>
          <w:cs/>
          <w:lang w:bidi="bn-BD"/>
        </w:rPr>
      </w:pP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إنا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لله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وإنا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إليه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راجعون،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وجعل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يبكي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فقالت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له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فاختة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: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أنت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بالامس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تطعن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عليه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واليوم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تبكي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عليه،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فقال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: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ويحك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إنما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أبكي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لما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فقد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الناس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من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حلمه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وعلمه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وفضله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وسوابقه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وخيره</w:t>
      </w:r>
      <w:r w:rsidR="005D23A9">
        <w:rPr>
          <w:rFonts w:ascii="Kalpurush" w:hAnsi="Kalpurush" w:cs="KFGQPC Uthman Taha Naskh" w:hint="cs"/>
          <w:color w:val="000000"/>
          <w:sz w:val="24"/>
          <w:szCs w:val="24"/>
          <w:rtl/>
        </w:rPr>
        <w:t>، و في رواية</w:t>
      </w:r>
      <w:r w:rsidRPr="005D23A9">
        <w:rPr>
          <w:rFonts w:ascii="Kalpurush" w:hAnsi="Kalpurush" w:cs="KFGQPC Uthman Taha Naskh" w:hint="cs"/>
          <w:color w:val="000000"/>
          <w:sz w:val="24"/>
          <w:szCs w:val="24"/>
          <w:rtl/>
        </w:rPr>
        <w:t>: ويحك إنك لا تدرين ما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 xml:space="preserve"> فقد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الناس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000000"/>
          <w:sz w:val="24"/>
          <w:szCs w:val="24"/>
          <w:rtl/>
        </w:rPr>
        <w:t>من</w:t>
      </w:r>
      <w:r w:rsidRPr="005D23A9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="00920F12" w:rsidRPr="005D23A9">
        <w:rPr>
          <w:rFonts w:ascii="Traditional Arabic" w:cs="KFGQPC Uthman Taha Naskh" w:hint="cs"/>
          <w:color w:val="000000"/>
          <w:sz w:val="24"/>
          <w:szCs w:val="24"/>
          <w:rtl/>
        </w:rPr>
        <w:t>الفضل و الفقه و العلم</w:t>
      </w:r>
      <w:r w:rsidRPr="005D23A9">
        <w:rPr>
          <w:rFonts w:ascii="Kalpurush" w:hAnsi="Kalpurush" w:cs="KFGQPC Uthman Taha Naskh" w:hint="cs"/>
          <w:color w:val="000000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“নিশ্চ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 আমরা আল্লাহর আর আমাদেরকে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নিকট ফিরে যেতে হবে (</w:t>
      </w:r>
      <w:r w:rsidRPr="00A53F88">
        <w:rPr>
          <w:rFonts w:ascii="Traditional Arabic" w:cs="KFGQPC Uthman Taha Naskh" w:hint="eastAsia"/>
          <w:color w:val="000000"/>
          <w:sz w:val="24"/>
          <w:szCs w:val="24"/>
          <w:rtl/>
        </w:rPr>
        <w:t>إنا</w:t>
      </w:r>
      <w:r w:rsidRPr="00A53F88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A53F88">
        <w:rPr>
          <w:rFonts w:ascii="Traditional Arabic" w:cs="KFGQPC Uthman Taha Naskh" w:hint="eastAsia"/>
          <w:color w:val="000000"/>
          <w:sz w:val="24"/>
          <w:szCs w:val="24"/>
          <w:rtl/>
        </w:rPr>
        <w:t>لله</w:t>
      </w:r>
      <w:r w:rsidRPr="00A53F88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A53F88">
        <w:rPr>
          <w:rFonts w:ascii="Traditional Arabic" w:cs="KFGQPC Uthman Taha Naskh" w:hint="eastAsia"/>
          <w:color w:val="000000"/>
          <w:sz w:val="24"/>
          <w:szCs w:val="24"/>
          <w:rtl/>
        </w:rPr>
        <w:t>وإنا</w:t>
      </w:r>
      <w:r w:rsidRPr="00A53F88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A53F88">
        <w:rPr>
          <w:rFonts w:ascii="Traditional Arabic" w:cs="KFGQPC Uthman Taha Naskh" w:hint="eastAsia"/>
          <w:color w:val="000000"/>
          <w:sz w:val="24"/>
          <w:szCs w:val="24"/>
          <w:rtl/>
        </w:rPr>
        <w:t>إليه</w:t>
      </w:r>
      <w:r w:rsidRPr="00A53F88">
        <w:rPr>
          <w:rFonts w:ascii="Traditional Arabic" w:cs="KFGQPC Uthman Taha Naskh"/>
          <w:color w:val="000000"/>
          <w:sz w:val="24"/>
          <w:szCs w:val="24"/>
          <w:rtl/>
        </w:rPr>
        <w:t xml:space="preserve"> </w:t>
      </w:r>
      <w:r w:rsidRPr="00A53F88">
        <w:rPr>
          <w:rFonts w:ascii="Traditional Arabic" w:cs="KFGQPC Uthman Taha Naskh" w:hint="eastAsia"/>
          <w:color w:val="000000"/>
          <w:sz w:val="24"/>
          <w:szCs w:val="24"/>
          <w:rtl/>
        </w:rPr>
        <w:t>راجعون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)</w:t>
      </w:r>
      <w:r w:rsidR="00920F12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="00920F12" w:rsidRPr="00FE2504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আর তিনি কাঁদতে শুরু করলেন। অতঃপর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 স্ত্রী 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বললেন, তুমি গতদিন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সাথে যুদ্ধ করেছে আর আজ কাঁদছ? জবাবে তিনি বললেন: তোমার জন্য আফসোস! আ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মি তো শুধু কাঁদছি এ জন্য যে, তার মৃত্যুতে জনগণ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বুদ্ধিমত্তা, জ্ঞান, অবদান, অভিজ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্ঞতা ও কল্যাণ থেকে বঞ্চিত হয়েছে।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অন্য বর্ণনায় আছে: তোমার জন্য আফসোস! নিশ্চয়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তুমি জান না,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 মৃত্যুতে জনগণ অবদান, ফিকহ বা বুদ্ধিমত্তা ও জ্ঞান থেকে কী পরিমাণ বঞ্চিত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হয়েছে।”</w:t>
      </w:r>
      <w:r w:rsidRPr="00920F1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36"/>
      </w:r>
    </w:p>
    <w:p w:rsidR="00A53F88" w:rsidRPr="00A53F88" w:rsidRDefault="00920F12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এত সব বর্ণনার পরেও কী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ভাবে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এমন সব বিষয়ের মাধ্যমে তিরস্কার করা হবে, যেসব বিষয়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নিকট সংশয়পূর্ণ ছিল</w:t>
      </w:r>
      <w:r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অতঃপর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সে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বিষয়ে ইজতিহাদ বা গবেষণা করেছেন,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কেউ কেউ সঠিক সিদ্ধান্তে উপনীত হয়েছেন এবং বাকিরা ভুল করেছেন</w:t>
      </w:r>
      <w:r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সকলেই একটি প্রতিদান বা দু’টি প্রতিদানের প্রাপক</w:t>
      </w:r>
      <w:r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এর পরেও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সংঘটিত অনাকাঙ্খিত ঘটনার কারণে লজ্জিত আর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এর থেকে তাওবা করেছেন।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যে বিপদ-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আপদে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শিকার হয়েছিলেন, তার বিনিময়ে আল্লাহ তা‘আলা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গুনাহসমূহ ক্ষমা করে দেন এবং তার বদলে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সম্মান ও মর্যাদা সমুন্নত করেন। রাসূলুল্লাহ সাল্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লাল্লাহু আলাইহি ওয়াসাল্লাম বলেন,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rPr>
          <w:rFonts w:ascii="Traditional Arabic" w:cs="Kalpurush"/>
          <w:color w:val="333399"/>
          <w:sz w:val="24"/>
          <w:szCs w:val="30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«ما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يزال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البلاء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بالمؤمن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والمؤمنة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في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نفسه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وولده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وماله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حتى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يلقى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وما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عليه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خطيئة»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“মুমিন পুরুষ ও মুমিন নারীর জীবন, সন্তান-সন্ততি ও সম্পদে সার্বক্ষণিক বালা-মুসিবত লেগে থাকে, শেষ পর্যন্ত সে আল্লাহর দরবারে হা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যি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হয় এমতাবস্থায় যে, তার কোনো গুনাহ থাকে না।”</w:t>
      </w:r>
      <w:r w:rsidRPr="00920F1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37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আর ন্যূনতম পক্ষে এ ব্যাপারে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কারও কারও যদি বাস্তবে গুনাহ হয়েও থাকে, তবে আল্লাহ তা‘আলা 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অনেক কারণে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গুনাহ ক্ষমা করে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দিবে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তন্মধ্যে প্রধান কারণ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অভিজ্ঞতা বা অগ্রগামীতা, মহৎকার্যাবলী, জিহাদ লড়াই সংগ্রাম, গুনাহ ক্ষমাকারী বিপদ-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আপদ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ইস্তিগফার বা ক্ষমা প্রার্থনা করা ও তাওবা করার মত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অতীত সৎকর্ম, যার বিনিময়ে আল্লাহ তা‘আলা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পাপকে পূণ্যে পরিবর্তন করেন</w:t>
      </w:r>
      <w:r w:rsidR="00920F12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এটা আল্লাহর অনুগ্রহ, তিনি যাকে ইচ্ছা তা দান করেন</w:t>
      </w:r>
      <w:r w:rsidR="00920F12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আল্লাহ হলেন মহান অনুগ্রহ দানকারী।</w:t>
      </w:r>
      <w:r w:rsidRPr="00920F1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38"/>
      </w:r>
    </w:p>
    <w:p w:rsidR="00A53F88" w:rsidRPr="00A53F88" w:rsidRDefault="00A53F88" w:rsidP="00AC4AB5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ষষ্ঠত: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সর্বশেষ আমরা বলব যে, নিশ্চয়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আহলে সুন্নাত ওয়াল জামা‘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 এ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 আকীদা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বা বিশ্বাস পোষণ করেন না যে, সাহাবী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প্রত্যেকেই কবীরা ও সগীরা গুনাহ থেকে মুক্ত (নিষ্পাপ); বরং এক কথায়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ক্ষ থেকে গুনাহ হওয়াটা স্বাভাবিক।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</w:t>
      </w:r>
      <w:r w:rsidR="00AC4AB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AC4AB5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যদি</w:t>
      </w:r>
      <w:r w:rsidR="00AC4AB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C4AB5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থেকে কোনো গুনাহ সংঘটিত হয়</w:t>
      </w:r>
      <w:r w:rsidR="00AC4AB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তবে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জন্য </w:t>
      </w:r>
      <w:r w:rsidR="00AC4AB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যে সব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অগ্রাধিকার ও মর্যাদার বিষয় রয়েছে, </w:t>
      </w:r>
      <w:r w:rsidR="00AC4AB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ক্ষমাকে ত্</w:t>
      </w:r>
      <w:r w:rsidR="00AC4AB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বরান্বিত করে</w:t>
      </w:r>
      <w:r w:rsidRPr="00183D0C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Pr="00183D0C">
        <w:rPr>
          <w:rFonts w:ascii="Kalpurush" w:hAnsi="Kalpurush" w:cs="Kalpurush" w:hint="cs"/>
          <w:color w:val="000000"/>
          <w:sz w:val="24"/>
          <w:szCs w:val="24"/>
          <w:cs/>
          <w:lang w:bidi="bn-IN"/>
        </w:rPr>
        <w:t>অতঃপর যখন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কারও পক্ষ থেকে কোনো গুনাহ সংঘটিত হত, তখন হয় 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তিনি তার থেকে তাওবা করতেন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অথবা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তাকে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এমন সাওয়াব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হত, যা সে গুনাহকে মিটিয়ে দিত অথবা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অগ্রবর্তীতার কারণে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তাকে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ক্ষমা করে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অথবা মুহাম্মদ সাল্লাল্লাহু আলাইহি ওয়াসাল্লামের সুপারিশের কারণে ক্ষমা করে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</w:t>
      </w:r>
      <w:r w:rsidR="00AC4AB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আর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হলেন মানুষের মধ্যে </w:t>
      </w:r>
      <w:r w:rsidR="00AC4AB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রাসূলের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শাফা‘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আ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 বা স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ুপারিশ পাওয়ার সবচেয়ে বেশি হকদার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অথবা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তাকে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দুনিয়াতে বালা-মুসিবত দ্বারা পরীক্ষা করে তার দ্বারা ক্ষমার ব্যবস্থা করা হয়</w:t>
      </w:r>
      <w:r w:rsidR="00CC476B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সুতরাং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বাস্তবিক প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াপের ক্ষেত্রে যখন এ নিয়ম, তখন কী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ভাবে এমন বিষয়ে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গুনাহ হবে বা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তিরস্কার করা হবে, যে বিষয়ে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ছি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লেন মুজতাহিদ বা গবেষক।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যদি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তাতে সঠিক সিদ্ধান্তে উপনীত হন, তবে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জন্য রয়েছে দু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’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টি সাওয়াব এবং যদি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তাতে ভুল সিদ্ধান্তে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উপনীত হন, তবে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জন্য রয়েছে একটি সাওয়াব</w:t>
      </w:r>
      <w:r w:rsidR="00920F12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ভুলটিকে ক্ষমা করে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হয়।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অতঃপর মর্যাদা এমন বিষয়, যা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কারও পক্ষ থেকে তু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চ্ছ কাজকেও অপছন্দ করে।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তবে জাতির মর্যাদাবান ব্যক্তিত্ব, আর ঈমান, জিহাদ, হিজরত, সাহায্য ও পৃষ্ঠপোষকতা, উপকারী ইলম (জ্ঞান) এবং ভাল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কাজের দিক থেকে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সৌন্দর্যের বিবেচনায় সে তুচ্ছ অপরাধ ক্ষমার যোগ্য।</w:t>
      </w:r>
      <w:r w:rsidRPr="00920F1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39"/>
      </w:r>
    </w:p>
    <w:p w:rsidR="00A53F88" w:rsidRPr="00920F12" w:rsidRDefault="00920F12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ইমাম যাহাবী রহ. বলেন: “তারা এমন সম্প্রদায়, যা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দের র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য়েছে ইসলাম গ্রহণে অগ্রণী ভূমিকা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আছে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মাঝে সংঘটিত অনকাঙ্খিত ত্রুটি মিটিয়ে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দেওয়ার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মত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আমল, অপরাধ নিশ্চিহ্নকা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রী জিহাদ এবং পরিশুদ্ধকারী ইবাদত।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আমরা এমন ব্যক্তির অন্তর্ভুক্ত হব না, যে ব্যক্তি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কোনো একজনের ব্যাপারে বাড়াবাড়ি করে এবং আমরা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</w:t>
      </w:r>
      <w:r w:rsidR="00A53F88"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নিষ্পাপ বলেও দাবি করব না।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”</w:t>
      </w:r>
      <w:r w:rsidR="00A53F88" w:rsidRPr="00920F1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40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অতএব,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ন্যায়পরায়ণতার প্রতি আমাদের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আকীদা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বা বিশ্বাস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নিষ্পাপ হওয়াকে আবশ্যক করে না</w:t>
      </w:r>
      <w:r w:rsidR="00920F12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ন্যায়পরায়ণতা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চরিত্র ও দীনের দৃঢ়তা</w:t>
      </w:r>
      <w:r w:rsidR="00920F12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এ গুণ অর্জনকারী ব্যক্তি ধাবিত হয় আত্মাকে মজবুতভাবে গঠনের দিকে, যা নির্ভর করে নিরবচ্ছিন্ন তাকওয়া ও ব্যক্তিত্বকে ধারণ করার </w:t>
      </w:r>
      <w:r w:rsidR="00920F1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</w:t>
      </w:r>
      <w:r w:rsidR="00920F12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ফলে সে তার সততা দ্বা</w:t>
      </w:r>
      <w:r w:rsidR="005D23A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রা তার আত্মার মজবুতি অর্জন করবে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... অতঃপর ‘ন্যায়পরায়ণতার জন্য সামগ্</w:t>
      </w:r>
      <w:r w:rsidR="005D23A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রিকভাবে পাপমুক্ত হওয়া শর্ত নয়’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 ব্যাপারে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কোনো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বিতর্ক নেই।</w:t>
      </w:r>
      <w:r w:rsidRPr="005D23A9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41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আর তা সত্ত্বেও সাধারণভাবে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দোষ-ত্রুটি ও মন্দ দিকগুলো নিয়ে আলোচনা ও সমালোচনা থেকে বিরত থাকাটা ওয়াজিব হবে, যে আলোচনা পূর্বে অতিবাহিত হয়েছে</w:t>
      </w:r>
      <w:r w:rsidR="005D23A9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যদি সাহাবীর ত্রুটি-বিচ্যূতি অথবা ভুল-ভ্রান্তি নিয়ে আলোচনা করাটা জরুরি হয়ে পড়ে, তবে আবশ্যক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ঐ আলোচ</w:t>
      </w:r>
      <w:r w:rsidR="005D23A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নার সাথে এ সাহাবীর মর্যাদা ও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অবস্থান পরিষ্কার করা</w:t>
      </w:r>
      <w:r w:rsidR="005D23A9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যেমন</w:t>
      </w:r>
      <w:r w:rsidR="005D23A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 তাওবা, জিহাদ </w:t>
      </w:r>
      <w:r w:rsidR="005D23A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করা এবং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অবদানসমূহের উল্লেখ করা</w:t>
      </w:r>
      <w:r w:rsidR="00CC476B" w:rsidRPr="00CC476B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 xml:space="preserve">। 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সুতরাং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উদাহরণস্বরূপ বলা যায়</w:t>
      </w:r>
      <w:r w:rsidR="005D23A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যে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আমরা যদি হাতেব ইবন আবি বোলতা</w:t>
      </w:r>
      <w:r w:rsidR="00AC4AB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‘আহ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রাদিয়াল্লাহু ‘আনহু’র ত</w:t>
      </w:r>
      <w:r w:rsidR="005D23A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াওবার কথা আলোচনা না করে শুধু তা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র পদস্খলনের কথা আলোচনা করি, তবে তা পরিষ্কার যুলুমের অন্তর্ভুক্ত হবে</w:t>
      </w:r>
      <w:r w:rsidR="005D23A9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কোনো অপরাধী তাওবা করলে, তার তাওবা কবুল করা হয়।</w:t>
      </w:r>
      <w:r w:rsidRPr="005D23A9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42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সুতরাং কোনো ব্যক্তির জীবনকালের কোনো এক সময়ে সামান্য ত্রুটি-বিচ্যূতি হলে এবং তা থেকে সে তাওবা করলে, তবে সে কারণে তাকে দোষারোপ করা যাবে না</w:t>
      </w:r>
      <w:r w:rsidR="005D23A9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কারণ, চূড়ান্তভাবে পরিপূর্ণতার বিষয়টিকে বিবেচনা করা হবে</w:t>
      </w:r>
      <w:r w:rsidR="005D23A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সূচনা লগ্নের অসম্পূর্ণ কোনো বিষয়কে (সিদ্ধান্তের জন্য) বিবেচনা করা হবে না</w:t>
      </w:r>
      <w:r w:rsidR="005D23A9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বিশেষ করে কারও যদি পূণ্যরাশি ও মহৎ কার্যাবলী</w:t>
      </w:r>
      <w:r w:rsidRPr="00CC476B">
        <w:rPr>
          <w:rFonts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থাকে এবং কেউ যদি তার প্রশংসা না করে, তবে তার ব্যাপারে কেম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ন সিদ্ধান্ত হতে পারে, যখন তার স্র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ষ্টা অন্তর্জ্ঞানী আল্লাহ স্বয়ং তার প্রশংসা করেন।</w:t>
      </w:r>
    </w:p>
    <w:p w:rsidR="00A53F88" w:rsidRPr="00CC476B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cs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পরিশেষে আল-কুরআনের ভাষায়: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5D23A9" w:rsidRDefault="005D23A9" w:rsidP="00F609E7">
      <w:pPr>
        <w:widowControl w:val="0"/>
        <w:spacing w:after="0"/>
        <w:rPr>
          <w:rFonts w:cs="Kalpurush"/>
          <w:b/>
          <w:bCs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ٱغۡفِرۡ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وَلِإِخۡوَٰنِنَا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سَبَقُونَا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بِٱلۡإِيمَٰنِ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تَجۡعَلۡ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غِلّٗا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رَءُوفٞ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رَّحِيمٌ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color w:val="000000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হে আমাদের রব! আমাদেরকে ও ঈমানে অগ্রণী আমাদের ভাইদেরকে ক্ষমা 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করুন এবং যারা ঈমান এনেছিল তাদের বিরুদ্ধে আমাদের অন্তরে বিদ্বেষ রাখবেন না। হে আমাদের রব! নিশ্চয় আপনি দয়ার্দ্র, পরম দয়ালু।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আল-হাশর, আয়াত: ১০]</w:t>
      </w:r>
    </w:p>
    <w:p w:rsidR="005D23A9" w:rsidRDefault="005D23A9" w:rsidP="00F609E7">
      <w:pPr>
        <w:widowControl w:val="0"/>
        <w:bidi w:val="0"/>
        <w:rPr>
          <w:rFonts w:ascii="Kalpurush" w:hAnsi="Kalpurush" w:cs="Kalpurush"/>
          <w:b/>
          <w:bCs/>
          <w:color w:val="000000"/>
          <w:sz w:val="24"/>
          <w:szCs w:val="24"/>
          <w:cs/>
          <w:lang w:bidi="bn-BD"/>
        </w:rPr>
      </w:pPr>
      <w:r>
        <w:rPr>
          <w:rFonts w:ascii="Kalpurush" w:hAnsi="Kalpurush" w:cs="Kalpurush"/>
          <w:b/>
          <w:bCs/>
          <w:color w:val="000000"/>
          <w:sz w:val="24"/>
          <w:szCs w:val="24"/>
          <w:cs/>
          <w:lang w:bidi="bn-BD"/>
        </w:rPr>
        <w:br w:type="page"/>
      </w:r>
    </w:p>
    <w:p w:rsidR="00A53F88" w:rsidRPr="00A53F88" w:rsidRDefault="00A53F88" w:rsidP="00F609E7">
      <w:pPr>
        <w:widowControl w:val="0"/>
        <w:bidi w:val="0"/>
        <w:spacing w:after="0"/>
        <w:jc w:val="center"/>
        <w:rPr>
          <w:rFonts w:ascii="Kalpurush" w:hAnsi="Kalpurush" w:cs="Kalpurush"/>
          <w:b/>
          <w:bCs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lastRenderedPageBreak/>
        <w:t>ষষ্ঠ অধ্যায়</w:t>
      </w:r>
    </w:p>
    <w:p w:rsidR="00A53F88" w:rsidRPr="00A53F88" w:rsidRDefault="00A53F88" w:rsidP="00F609E7">
      <w:pPr>
        <w:widowControl w:val="0"/>
        <w:bidi w:val="0"/>
        <w:spacing w:after="0"/>
        <w:jc w:val="center"/>
        <w:rPr>
          <w:rFonts w:ascii="Kalpurush" w:hAnsi="Kalpurush" w:cs="Kalpurush"/>
          <w:b/>
          <w:bCs/>
          <w:color w:val="000000"/>
          <w:sz w:val="24"/>
          <w:szCs w:val="24"/>
          <w:cs/>
          <w:lang w:bidi="bn-BD"/>
        </w:rPr>
      </w:pP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সাহাবা</w:t>
      </w:r>
      <w:r w:rsidR="005D23A9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>য়ে কেরাম</w:t>
      </w:r>
      <w:r w:rsidRPr="00A53F88">
        <w:rPr>
          <w:rFonts w:ascii="Kalpurush" w:hAnsi="Kalpurush" w:cs="Kalpurush" w:hint="cs"/>
          <w:b/>
          <w:bCs/>
          <w:color w:val="000000"/>
          <w:sz w:val="24"/>
          <w:szCs w:val="24"/>
          <w:cs/>
          <w:lang w:bidi="bn-BD"/>
        </w:rPr>
        <w:t xml:space="preserve"> রাদিয়াল্লাহু ‘আনহুমের সম্মান ও মর্যাদা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সাহাবীগণ হলেন আল্লাহর তা‘আলার নবী ও রাসূলগণের পরে দুনিয়ার সকল মানুষের মধ্য সবচেয়ে সম্মানিত ও মর্যদাবান মানুষ</w:t>
      </w:r>
      <w:r w:rsidR="005D23A9" w:rsidRPr="00FE250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ঈমানের দিক থেকে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হলেন নবী-রাসূলগণের পর অগ্রগামী</w:t>
      </w:r>
      <w:r w:rsidR="00AC4AB5">
        <w:rPr>
          <w:rFonts w:ascii="Kalpurush" w:hAnsi="Kalpurush" w:cs="Kalpurush" w:hint="cs"/>
          <w:sz w:val="24"/>
          <w:szCs w:val="24"/>
          <w:cs/>
          <w:lang w:bidi="bn-BD"/>
        </w:rPr>
        <w:t xml:space="preserve"> পূর্বপুরুষ এবং দয়াময় আল্লাহর স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ন্তুষ্টি অর্জ</w:t>
      </w:r>
      <w:r w:rsidR="00AC4AB5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কারী ব্যক্তিবর্গ</w:t>
      </w:r>
      <w:r w:rsidR="005D23A9" w:rsidRPr="00FE250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ব্যাপারে আল্লাহ তা‘আলা বলেন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jc w:val="right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كُنتُم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خَي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رَ أُمَّةٍ أُخ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رِجَت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="005D23A9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لِلنَّاسِ</w:t>
      </w:r>
      <w:r w:rsidRPr="00A53F88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53F88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 عمران: </w:t>
      </w:r>
      <w:r w:rsidRPr="00A53F88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١١٠</w:t>
      </w:r>
      <w:r w:rsidRPr="00A53F88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5D23A9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Nikosh" w:eastAsia="Nikosh" w:hAnsi="Nikosh" w:cs="Kalpurush"/>
          <w:sz w:val="24"/>
          <w:szCs w:val="24"/>
          <w:cs/>
          <w:lang w:bidi="bn-BD"/>
        </w:rPr>
        <w:t xml:space="preserve">তোমরাই শ্রেষ্ঠ </w:t>
      </w:r>
      <w:r w:rsidRPr="00A53F88">
        <w:rPr>
          <w:rFonts w:ascii="Nikosh" w:eastAsia="Nikosh" w:hAnsi="Nikosh" w:cs="Kalpurush" w:hint="cs"/>
          <w:sz w:val="24"/>
          <w:szCs w:val="24"/>
          <w:cs/>
          <w:lang w:bidi="bn-BD"/>
        </w:rPr>
        <w:t>জাতি</w:t>
      </w:r>
      <w:r w:rsidRPr="00A53F88">
        <w:rPr>
          <w:rFonts w:ascii="Nikosh" w:eastAsia="Nikosh" w:hAnsi="Nikosh" w:cs="Kalpurush"/>
          <w:sz w:val="24"/>
          <w:szCs w:val="24"/>
          <w:cs/>
          <w:lang w:bidi="bn-BD"/>
        </w:rPr>
        <w:t xml:space="preserve">, মানব জাতির </w:t>
      </w:r>
      <w:r w:rsidRPr="00A53F88">
        <w:rPr>
          <w:rFonts w:ascii="Nikosh" w:eastAsia="Nikosh" w:hAnsi="Nikosh" w:cs="Kalpurush" w:hint="cs"/>
          <w:sz w:val="24"/>
          <w:szCs w:val="24"/>
          <w:cs/>
          <w:lang w:bidi="bn-BD"/>
        </w:rPr>
        <w:t>কল্যাণের জন্য</w:t>
      </w:r>
      <w:r w:rsidRPr="00A53F88">
        <w:rPr>
          <w:rFonts w:ascii="Nikosh" w:eastAsia="Nikosh" w:hAnsi="Nikosh" w:cs="Kalpurush"/>
          <w:sz w:val="24"/>
          <w:szCs w:val="24"/>
          <w:cs/>
          <w:lang w:bidi="bn-BD"/>
        </w:rPr>
        <w:t xml:space="preserve"> যাদের </w:t>
      </w:r>
      <w:r w:rsidRPr="00A53F88">
        <w:rPr>
          <w:rFonts w:ascii="Nikosh" w:eastAsia="Nikosh" w:hAnsi="Nikosh" w:cs="Kalpurush" w:hint="cs"/>
          <w:sz w:val="24"/>
          <w:szCs w:val="24"/>
          <w:cs/>
          <w:lang w:bidi="bn-BD"/>
        </w:rPr>
        <w:t>আগমন</w:t>
      </w:r>
      <w:r w:rsidRPr="00A53F88">
        <w:rPr>
          <w:rFonts w:ascii="Nikosh" w:eastAsia="Nikosh" w:hAnsi="Nikosh" w:cs="Kalpurush"/>
          <w:sz w:val="24"/>
          <w:szCs w:val="24"/>
          <w:cs/>
          <w:lang w:bidi="bn-BD"/>
        </w:rPr>
        <w:t xml:space="preserve"> হয়েছে</w:t>
      </w:r>
      <w:r w:rsidRPr="00CC476B">
        <w:rPr>
          <w:rFonts w:ascii="Nikosh" w:eastAsia="Nikosh" w:hAnsi="Niko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 xml:space="preserve"> [সূরা আলে ইমরান, আয়াত: ১১০]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তিনি আরও বলেন:</w:t>
      </w:r>
    </w:p>
    <w:p w:rsidR="00A53F88" w:rsidRPr="00A53F88" w:rsidRDefault="00A53F88" w:rsidP="00F609E7">
      <w:pPr>
        <w:widowControl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وَكَذَ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لِكَ جَعَل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نَ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كُم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أُمَّة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وَسَط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ا لِّتَكُونُواْ شُهَدَا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ءَ عَلَى 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لنَّاسِ وَيَكُونَ 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لرَّسُولُ عَلَي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كُم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شَهِيد</w:t>
      </w:r>
      <w:r w:rsidRPr="00A53F88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53F88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ا</w:t>
      </w:r>
      <w:r w:rsidRPr="00A53F88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53F88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[البقرة: </w:t>
      </w:r>
      <w:r w:rsidRPr="00A53F88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١٤٣</w:t>
      </w:r>
      <w:r w:rsidRPr="00A53F88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5D23A9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Nikosh" w:eastAsia="Nikosh" w:hAnsi="Nikosh" w:cs="Kalpurush"/>
          <w:spacing w:val="-10"/>
          <w:sz w:val="24"/>
          <w:szCs w:val="24"/>
          <w:cs/>
          <w:lang w:bidi="bn-BD"/>
        </w:rPr>
        <w:t>আর এভাবে আমরা তোমাদেরকে এক মধ্যপন্থী</w:t>
      </w:r>
      <w:r w:rsidRPr="00A53F88">
        <w:rPr>
          <w:rFonts w:cs="Kalpurush" w:hint="cs"/>
          <w:spacing w:val="-10"/>
          <w:sz w:val="24"/>
          <w:szCs w:val="24"/>
          <w:cs/>
          <w:lang w:bidi="bn-BD"/>
        </w:rPr>
        <w:t xml:space="preserve"> (সর্বোত্তম)</w:t>
      </w:r>
      <w:r w:rsidRPr="00A53F88">
        <w:rPr>
          <w:rFonts w:ascii="Nikosh" w:eastAsia="Nikosh" w:hAnsi="Nikosh" w:cs="Kalpurush"/>
          <w:spacing w:val="-10"/>
          <w:sz w:val="24"/>
          <w:szCs w:val="24"/>
          <w:cs/>
          <w:lang w:bidi="bn-BD"/>
        </w:rPr>
        <w:t xml:space="preserve"> জাতিতে পরি</w:t>
      </w:r>
      <w:r w:rsidR="005D23A9">
        <w:rPr>
          <w:rFonts w:ascii="Nikosh" w:eastAsia="Nikosh" w:hAnsi="Nikosh" w:cs="Kalpurush"/>
          <w:spacing w:val="-10"/>
          <w:sz w:val="24"/>
          <w:szCs w:val="24"/>
          <w:cs/>
          <w:lang w:bidi="bn-BD"/>
        </w:rPr>
        <w:t xml:space="preserve">ণত করেছি, যাতে তোমরা মানবজাতির </w:t>
      </w:r>
      <w:r w:rsidR="005D23A9">
        <w:rPr>
          <w:rFonts w:ascii="Nikosh" w:eastAsia="Nikosh" w:hAnsi="Nikosh" w:cs="Kalpurush" w:hint="cs"/>
          <w:spacing w:val="-10"/>
          <w:sz w:val="24"/>
          <w:szCs w:val="24"/>
          <w:cs/>
          <w:lang w:bidi="bn-BD"/>
        </w:rPr>
        <w:t>ও</w:t>
      </w:r>
      <w:r w:rsidRPr="00A53F88">
        <w:rPr>
          <w:rFonts w:ascii="Nikosh" w:eastAsia="Nikosh" w:hAnsi="Nikosh" w:cs="Kalpurush"/>
          <w:spacing w:val="-10"/>
          <w:sz w:val="24"/>
          <w:szCs w:val="24"/>
          <w:cs/>
          <w:lang w:bidi="bn-BD"/>
        </w:rPr>
        <w:t>পর</w:t>
      </w:r>
      <w:r w:rsidR="005D23A9">
        <w:rPr>
          <w:rFonts w:ascii="Nikosh" w:eastAsia="Nikosh" w:hAnsi="Nikosh" w:cs="Kalpurush"/>
          <w:spacing w:val="-10"/>
          <w:sz w:val="24"/>
          <w:szCs w:val="24"/>
          <w:cs/>
          <w:lang w:bidi="bn-BD"/>
        </w:rPr>
        <w:t xml:space="preserve"> স্বাক্ষী হও এবং রাসূল তোমাদের </w:t>
      </w:r>
      <w:r w:rsidR="005D23A9">
        <w:rPr>
          <w:rFonts w:ascii="Nikosh" w:eastAsia="Nikosh" w:hAnsi="Nikosh" w:cs="Kalpurush" w:hint="cs"/>
          <w:spacing w:val="-10"/>
          <w:sz w:val="24"/>
          <w:szCs w:val="24"/>
          <w:cs/>
          <w:lang w:bidi="bn-BD"/>
        </w:rPr>
        <w:t>ও</w:t>
      </w:r>
      <w:r w:rsidRPr="00A53F88">
        <w:rPr>
          <w:rFonts w:ascii="Nikosh" w:eastAsia="Nikosh" w:hAnsi="Nikosh" w:cs="Kalpurush"/>
          <w:spacing w:val="-10"/>
          <w:sz w:val="24"/>
          <w:szCs w:val="24"/>
          <w:cs/>
          <w:lang w:bidi="bn-BD"/>
        </w:rPr>
        <w:t>পর সাক্ষী হতে পারেন</w:t>
      </w:r>
      <w:r w:rsidR="005D23A9">
        <w:rPr>
          <w:rFonts w:ascii="Nikosh" w:eastAsia="Nikosh" w:hAnsi="Nikosh" w:cs="Kalpurush" w:hint="cs"/>
          <w:spacing w:val="-10"/>
          <w:sz w:val="24"/>
          <w:szCs w:val="24"/>
          <w:cs/>
          <w:lang w:bidi="bn-BD"/>
        </w:rPr>
        <w:t>”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5D23A9">
        <w:rPr>
          <w:rFonts w:ascii="Kalpurush" w:hAnsi="Kalpurush" w:cs="SolaimanLipi" w:hint="cs"/>
          <w:sz w:val="24"/>
          <w:szCs w:val="24"/>
          <w:cs/>
          <w:lang w:bidi="bn-BD"/>
        </w:rPr>
        <w:t xml:space="preserve"> 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[সূরা আল-বাকারা, আয়াত: ১৪৩]</w:t>
      </w:r>
    </w:p>
    <w:p w:rsidR="00A53F88" w:rsidRPr="00A53F88" w:rsidRDefault="005D23A9" w:rsidP="00F609E7">
      <w:pPr>
        <w:widowControl w:val="0"/>
        <w:bidi w:val="0"/>
        <w:spacing w:after="0"/>
        <w:jc w:val="both"/>
        <w:rPr>
          <w:rFonts w:cs="Kalpurush"/>
          <w:b/>
          <w:bCs/>
          <w:sz w:val="24"/>
          <w:szCs w:val="24"/>
          <w:cs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এ আয়াত দু’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টি সকল সাহাবীর মর্যা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দার ব্যাপারে সুস্পষ্ট ঘোষণাপত্র।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কেননা, এ বক্তব্যের দ্বারা সরাসরি সম্বো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ধিত ব্যক্তিবর্গ হলেন সাহাবায়ে কে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হুম</w:t>
      </w:r>
      <w:r w:rsidR="00A53F88" w:rsidRPr="00FE2504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A53F88" w:rsidRPr="00FE2504">
        <w:rPr>
          <w:rFonts w:ascii="Kalpurush" w:hAnsi="Kalpurush" w:cs="Kalpurush" w:hint="cs"/>
          <w:sz w:val="24"/>
          <w:szCs w:val="24"/>
          <w:cs/>
          <w:lang w:bidi="bn-IN"/>
        </w:rPr>
        <w:t>তাছাড়া আল্লাহ তা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‘আলা সাহাবীগণের উপমা পেশ করেছেন তাওরাত ও </w:t>
      </w:r>
      <w:r w:rsidR="00A53F88"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ইঞ্জীলে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 মত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 প্রসিদ্ধ আসমানী কিতাবে,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যে কথা তিনি পবিত্র কুরআনে বলেছেন এভাবে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:</w:t>
      </w:r>
    </w:p>
    <w:p w:rsidR="00A53F88" w:rsidRPr="00A53F88" w:rsidRDefault="00A53F88" w:rsidP="00F609E7">
      <w:pPr>
        <w:widowControl w:val="0"/>
        <w:spacing w:after="0"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مُّحَمَّد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ٞ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رَّسُولُ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مَعَهُ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ۥٓ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أَشِدَّا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ءُ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عَلَى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كُفَّارِ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رُحَمَا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ءُ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بَي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نَهُم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ۡۖ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تَرَى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رُكَّع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سُجَّد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يَب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تَغُونَ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فَض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مِّنَ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وَرِض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ۖ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سِيمَاهُم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وُجُوهِهِم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مِّن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أَثَرِ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لسُّجُودِ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ذَ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لِكَ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مَثَلُهُم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لتَّو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ةِ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وَمَثَلُهُم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إِنجِيلِ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كَزَر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عٍ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أَخ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رَجَ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شَط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‍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ٔ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َهُ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ۥ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فَ‍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ٔ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َازَرَهُ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ۥ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تَغ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لَظَ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تَوَى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عَلَى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سُوقِهِ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ۦ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يُع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جِبُ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لزُّرَّاعَ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lastRenderedPageBreak/>
        <w:t>لِيَغِيظَ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بِهِمُ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كُفَّارَ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ۗ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وَعَدَ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للَّهُ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لَّذِينَ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ءَامَنُواْ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وَعَمِلُواْ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لصَّ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لِحَ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ٰ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تِ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هُم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مَّغ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فِرَة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ٗ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وَأَج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رًا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عَظِيمَ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ۢ</w:t>
      </w:r>
      <w:r w:rsidRPr="00A53F88">
        <w:rPr>
          <w:rFonts w:ascii="KFGQPC Uthmanic Script HAFS" w:cs="KFGQPC Uthmanic Script HAFS" w:hint="eastAsia"/>
          <w:color w:val="008000"/>
          <w:sz w:val="24"/>
          <w:szCs w:val="24"/>
          <w:rtl/>
        </w:rPr>
        <w:t>ا</w:t>
      </w:r>
      <w:r w:rsidRPr="00A53F8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53F88">
        <w:rPr>
          <w:rFonts w:ascii="KFGQPC Uthmanic Script HAFS" w:cs="KFGQPC Uthmanic Script HAFS" w:hint="cs"/>
          <w:color w:val="008000"/>
          <w:sz w:val="24"/>
          <w:szCs w:val="24"/>
          <w:rtl/>
        </w:rPr>
        <w:t>٢٩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53F88">
        <w:rPr>
          <w:rFonts w:ascii="KFGQPC Uthman Taha Naskh" w:cs="KFGQPC Uthman Taha Naskh" w:hint="eastAsia"/>
          <w:color w:val="008000"/>
          <w:sz w:val="24"/>
          <w:szCs w:val="24"/>
          <w:rtl/>
        </w:rPr>
        <w:t>الفتح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>٢٩</w:t>
      </w:r>
      <w:r w:rsidRPr="00A53F8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A53F88">
        <w:rPr>
          <w:rFonts w:ascii="KFGQPC Uthman Taha Naskh" w:cs="KFGQPC Uthman Taha Naskh" w:hint="cs"/>
          <w:color w:val="008000"/>
          <w:sz w:val="24"/>
          <w:szCs w:val="24"/>
          <w:rtl/>
        </w:rPr>
        <w:t xml:space="preserve">                                                                                                                   </w:t>
      </w:r>
    </w:p>
    <w:p w:rsidR="005D23A9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মুহাম্মাদ আল্লাহ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রাসূল</w:t>
      </w:r>
      <w:r w:rsidR="005D23A9" w:rsidRPr="00FE2504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আর তার সহচরগণ কাফেরদের প্রতি কঠোর, তা</w:t>
      </w:r>
      <w:r w:rsidR="005D23A9">
        <w:rPr>
          <w:rFonts w:ascii="Kalpurush" w:eastAsia="Nikosh" w:hAnsi="Kalpurush" w:cs="Kalpurush"/>
          <w:sz w:val="24"/>
          <w:szCs w:val="24"/>
          <w:cs/>
          <w:lang w:bidi="bn-BD"/>
        </w:rPr>
        <w:t>দের পরস্পরের প্রতি সহানুভূতিশীল</w:t>
      </w:r>
      <w:r w:rsidR="005D23A9" w:rsidRPr="00FE2504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অনুগ্রহ ও সন</w:t>
      </w:r>
      <w:r w:rsidR="005D23A9">
        <w:rPr>
          <w:rFonts w:ascii="Kalpurush" w:eastAsia="Nikosh" w:hAnsi="Kalpurush" w:cs="Kalpurush"/>
          <w:sz w:val="24"/>
          <w:szCs w:val="24"/>
          <w:cs/>
          <w:lang w:bidi="bn-BD"/>
        </w:rPr>
        <w:t>্তুষ্টি কামনায় আপনি তাদেরকে রুক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ু‘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 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সাজদা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য় অবনত দেখবেন। তাদের লক্ষণ তাদের মুখম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ণ্ড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ল 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সাজদাহ’</w:t>
      </w:r>
      <w:r w:rsidR="005D23A9">
        <w:rPr>
          <w:rFonts w:ascii="Kalpurush" w:eastAsia="Nikosh" w:hAnsi="Kalpurush" w:cs="Kalpurush"/>
          <w:sz w:val="24"/>
          <w:szCs w:val="24"/>
          <w:cs/>
          <w:lang w:bidi="bn-BD"/>
        </w:rPr>
        <w:t>র প্রভাবে পরিস্ফুট</w:t>
      </w:r>
      <w:r w:rsidR="005D23A9" w:rsidRPr="00FE2504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এটাই তাওরাতে তাদের দৃষ্টান্ত। আর ইঞ্জীলে তাদের দৃষ্টান্ত হচ্ছে এমন একটি চারাগাছ, যা থেকে নির্গত হয় কচিপাতা, তারপর তা শক্ত ও পুষ্ট হয় এবং পরে কা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ণ্ডে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র উপর দাঁড়ায় দৃঢ়ভাবে যা চাষীর জন্য আনন্দদায়ক। এভাবে আল্লাহ মুমিনদের সমৃদ্ধি দ্বারা কাফিরদের অন্তর্জ্বালা সৃষ্টি করেন। যারা ঈমান আনে এবং সৎকাজ করে আল্লাহ তাদেরকে প্রতিশ্রুতি দিয়েছেন ক্ষমা ও মহাপ্রতিদানের।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আল-ফাতহ, আয়াত: ২৯]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তাছাড়া আ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ল-কুরআনের আরও কতগুলো আয়াত রয়েছে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যেগুলোতে সাহাবীগণের প্রশংসা, মর্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যাদা ও শ্রেষ্ঠত্বের বিবরণ রয়েছে,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রয়েছে আল্লাহর পক্ষ থেকে</w:t>
      </w:r>
      <w:r w:rsidR="00CC476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প্রতি ক্ষমা ও সন্তুষ্টির সুস্পষ্ট ঘোষণা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যে আয়াতগুলো আমরা এ গ্রন্থের শুরুর দিকে বিস্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তারিত ব্যাখ্যাসহ আলোচনা করেছি।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আর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রাসূলুল্লাহ সাল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্লাল্লাহু আলাইহি ওয়াসাল্লামও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 সাহাবীগণের মর্যাদ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া ও শ্রেষ্ঠত্ব ঘোষণা করে বলেছেন,</w:t>
      </w:r>
    </w:p>
    <w:p w:rsidR="00A53F88" w:rsidRPr="0077166D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ascii="Traditional Arabic" w:cs="Kalpurush"/>
          <w:color w:val="333399"/>
          <w:sz w:val="24"/>
          <w:szCs w:val="30"/>
          <w:cs/>
          <w:lang w:bidi="bn-BD"/>
        </w:rPr>
      </w:pP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«لاَ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تَسُبُّوا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أَحَدًا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مِنْ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أَصْحَابِى</w:t>
      </w:r>
      <w:r w:rsidR="00FE2504" w:rsidRPr="0077166D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فَإِنَّ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أَحَدَكُمْ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لَوْ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أَنْفَقَ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مِثْلَ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أُحُدٍ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ذَهَبًا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مَا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أَدْرَكَ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مُدَّ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أَحَدِهِمْ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وَلاَ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77166D">
        <w:rPr>
          <w:rFonts w:ascii="Traditional Arabic" w:cs="KFGQPC Uthman Taha Naskh" w:hint="eastAsia"/>
          <w:color w:val="333399"/>
          <w:sz w:val="24"/>
          <w:szCs w:val="24"/>
          <w:rtl/>
        </w:rPr>
        <w:t>نَصِيفَهُ»</w:t>
      </w:r>
      <w:r w:rsidRPr="0077166D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5D23A9" w:rsidRDefault="00A53F88" w:rsidP="00AC4AB5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তোমরা আমার </w:t>
      </w:r>
      <w:r w:rsidR="00314102">
        <w:rPr>
          <w:rFonts w:ascii="Kalpurush" w:hAnsi="Kalpurush" w:cs="Kalpurush" w:hint="cs"/>
          <w:sz w:val="24"/>
          <w:szCs w:val="24"/>
          <w:cs/>
          <w:lang w:bidi="bn-BD"/>
        </w:rPr>
        <w:t>সাহাবীগণের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কাউকে গালি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দিবে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না; কারণ, তোমাদের কেউ যদি ওহুদ পাহাড়ের সমপরিমাণ স্বর্ণও দান করে, তবে সে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এক মুদ বা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তার অর্ধেক পরিমাণ দানের সাওয়াবও অর্জন করতে পারবে না</w:t>
      </w:r>
      <w:r w:rsidRPr="00CC476B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5D23A9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143"/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eastAsia="Nikosh" w:hAnsi="SutonnyMJ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 সাল্লাল্লাহু আলাইহি ওয়াসাল্লাম আরও বলেন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ascii="Traditional Arabic" w:cs="Kalpurush"/>
          <w:color w:val="333399"/>
          <w:sz w:val="24"/>
          <w:szCs w:val="30"/>
          <w:cs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«خير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أمتي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قرني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ثم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الذين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يلونهم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ثم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الذين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يلونهم</w:t>
      </w:r>
      <w:r w:rsidRPr="00FE2504">
        <w:rPr>
          <w:rFonts w:ascii="Traditional Arabic" w:hint="cs"/>
          <w:color w:val="333399"/>
          <w:sz w:val="24"/>
          <w:szCs w:val="24"/>
          <w:rtl/>
        </w:rPr>
        <w:t>.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قال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عمران</w:t>
      </w:r>
      <w:r w:rsidRPr="00FE2504">
        <w:rPr>
          <w:rFonts w:ascii="Traditional Arabic" w:hint="cs"/>
          <w:color w:val="333399"/>
          <w:sz w:val="24"/>
          <w:szCs w:val="24"/>
          <w:rtl/>
        </w:rPr>
        <w:t>: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فلا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أدري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أذكر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بعد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قرنه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قرنين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أو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ثلاثا»</w:t>
      </w:r>
      <w:r w:rsidR="005D23A9" w:rsidRPr="00FE2504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“আমার যুগের উম্মত</w:t>
      </w:r>
      <w:r w:rsidR="000252D5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হলো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আমার শ্রেষ্ঠ উম্মত, অতঃপর তাদের সাথে যারা সম্পৃক্ত হবে তারা শ্রেষ্ঠ, তারপর তাদের সাথে যারা সম্পৃক্ত হবে তারা শ্রেষ্ঠ। ‘ইমরান বলেন: আমি জানি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না, তিনি তাঁর যুগের পরে দু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>’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টি যুগের কথা উল্লেখ করেছেন, নাকি তিনটি যুগের উল্লেখ করেছেন</w:t>
      </w:r>
      <w:r w:rsidRPr="00CC476B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5D23A9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144"/>
      </w:r>
    </w:p>
    <w:p w:rsidR="00A53F88" w:rsidRPr="00A53F88" w:rsidRDefault="005D23A9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b/>
          <w:bCs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আর সাহাবায়ে কে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রামের সম্মান ও মর্যাদার ব্যাপারে আল্লাহ তা‘আলা ও তাঁর রাসূল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সাল্লাল্লাহু আলাইহি ওয়াসাল্লামের বক্তব্য ছাড়াও বিশেষ ব্যক্তিবর্গের পক্ষ থেকে আরও অনেক বক্তব্য পাওয়া যায়, তন্মধ্যে কিছু বক্তব্য নিম্নরূপ:</w:t>
      </w:r>
      <w:r w:rsidR="00A53F88"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</w:p>
    <w:p w:rsidR="00A53F88" w:rsidRPr="005D23A9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D23A9">
        <w:rPr>
          <w:rFonts w:ascii="Kalpurush" w:hAnsi="Kalpurush" w:cs="Kalpurush" w:hint="cs"/>
          <w:sz w:val="24"/>
          <w:szCs w:val="24"/>
          <w:cs/>
          <w:lang w:bidi="bn-BD"/>
        </w:rPr>
        <w:t>১. আব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5D23A9">
        <w:rPr>
          <w:rFonts w:ascii="Kalpurush" w:hAnsi="Kalpurush" w:cs="Kalpurush" w:hint="cs"/>
          <w:sz w:val="24"/>
          <w:szCs w:val="24"/>
          <w:cs/>
          <w:lang w:bidi="bn-BD"/>
        </w:rPr>
        <w:t>দুল্লাহ ইবন আব্বাস রাদিয়াল্লাহ ‘আনহুমা বলেন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A53F88" w:rsidRPr="005D23A9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cs="Kalpurush"/>
          <w:color w:val="333399"/>
          <w:sz w:val="24"/>
          <w:szCs w:val="24"/>
          <w:cs/>
          <w:lang w:bidi="bn-BD"/>
        </w:rPr>
      </w:pPr>
      <w:r w:rsidRPr="005D23A9">
        <w:rPr>
          <w:rFonts w:cs="KFGQPC Uthman Taha Naskh" w:hint="eastAsia"/>
          <w:color w:val="333399"/>
          <w:sz w:val="24"/>
          <w:szCs w:val="24"/>
          <w:rtl/>
        </w:rPr>
        <w:t>«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لَا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تَسُبُّوا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أَصْحَابَ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مُحَمَّدٍ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صَلَّى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اللَّهُ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عَلَيْهِ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وَسَلَّمَ</w:t>
      </w:r>
      <w:r w:rsidR="00FE2504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فَلَمُقَامُ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أَحَدِهِمْ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سَاعَةً</w:t>
      </w:r>
      <w:r w:rsidRPr="005D23A9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معَ النَّبيِّ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مُحَمَّدٍ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صَلَّى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اللَّهُ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عَلَيْهِ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وَسَلَّمَ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خَيْرٌ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مِنْ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عَمَلِ</w:t>
      </w:r>
      <w:r w:rsidRPr="005D23A9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5D23A9">
        <w:rPr>
          <w:rFonts w:ascii="Traditional Arabic" w:cs="KFGQPC Uthman Taha Naskh" w:hint="eastAsia"/>
          <w:color w:val="333399"/>
          <w:sz w:val="24"/>
          <w:szCs w:val="24"/>
          <w:rtl/>
        </w:rPr>
        <w:t>أَحَدِكُمْ</w:t>
      </w:r>
      <w:r w:rsidR="005D23A9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أربعين سنة</w:t>
      </w:r>
      <w:r w:rsidRPr="005D23A9">
        <w:rPr>
          <w:rFonts w:cs="KFGQPC Uthman Taha Naskh" w:hint="eastAsia"/>
          <w:color w:val="333399"/>
          <w:sz w:val="24"/>
          <w:szCs w:val="24"/>
          <w:rtl/>
        </w:rPr>
        <w:t>»</w:t>
      </w:r>
      <w:r w:rsidRPr="005D23A9">
        <w:rPr>
          <w:rFonts w:cs="KFGQPC Uthman Taha Naskh" w:hint="cs"/>
          <w:color w:val="333399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তোমরা মুহাম্মাদ সাল্লাল্লাহু ‘আলাইহি ওয়াসাল্লামের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গণকে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গালি দিও না; কারণ,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কোনো একজনের এক ঘন্টা সময় নবী সাল্লাল্লাহু ‘আলাইহি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ওয়াসাল্লামের সাথে অবস্থান করার মূল্যমান তোমাদের কোনো একজনের চল্লিশ বছরের আমলের চেয়ে অনেক বেশি উত্তম।”</w:t>
      </w:r>
      <w:r w:rsidRPr="005D23A9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45"/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cs/>
          <w:lang w:bidi="bn-BD"/>
        </w:rPr>
      </w:pPr>
      <w:r w:rsidRPr="005D23A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২.</w:t>
      </w:r>
      <w:r w:rsidR="005D23A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 ওকী‘ রহ.-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এর অপর এক বর্ণনায়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দুল্লাহ ইবন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উমার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 ‘আনহু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থেকে বর্ণিত আছে, তিনি বলেন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A53F88" w:rsidRPr="00FE2504" w:rsidRDefault="00A53F88" w:rsidP="00F609E7">
      <w:pPr>
        <w:widowControl w:val="0"/>
        <w:spacing w:after="0"/>
        <w:jc w:val="both"/>
        <w:rPr>
          <w:rFonts w:cs="Kalpurush"/>
          <w:color w:val="333399"/>
          <w:sz w:val="24"/>
          <w:szCs w:val="24"/>
          <w:cs/>
          <w:lang w:bidi="bn-BD"/>
        </w:rPr>
      </w:pPr>
      <w:r w:rsidRPr="00FE2504">
        <w:rPr>
          <w:rFonts w:cs="KFGQPC Uthman Taha Naskh" w:hint="eastAsia"/>
          <w:color w:val="333399"/>
          <w:sz w:val="24"/>
          <w:szCs w:val="24"/>
          <w:rtl/>
        </w:rPr>
        <w:t>«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لَا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تَسُبُّوا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أَصْحَابَ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مُحَمَّدٍ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صَلَّى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اللَّهُ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عَلَيْهِ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وَسَلَّمَ</w:t>
      </w:r>
      <w:r w:rsidR="00FE2504" w:rsidRPr="00FE2504">
        <w:rPr>
          <w:rFonts w:ascii="Traditional Arabic" w:cs="KFGQPC Uthman Taha Naskh" w:hint="cs"/>
          <w:color w:val="333399"/>
          <w:sz w:val="24"/>
          <w:szCs w:val="24"/>
          <w:rtl/>
        </w:rPr>
        <w:t>،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فَلَمُقَامُ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أَحَدِهِمْ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سَاعَةً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خَيْرٌ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مِنْ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cs"/>
          <w:color w:val="333399"/>
          <w:sz w:val="24"/>
          <w:szCs w:val="24"/>
          <w:rtl/>
        </w:rPr>
        <w:t>عبادة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أَحَدِكُمْ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عُمْرَهُ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cs="KFGQPC Uthman Taha Naskh" w:hint="eastAsia"/>
          <w:color w:val="333399"/>
          <w:sz w:val="24"/>
          <w:szCs w:val="24"/>
          <w:rtl/>
        </w:rPr>
        <w:t>»</w:t>
      </w:r>
      <w:r w:rsidRPr="00FE2504">
        <w:rPr>
          <w:rFonts w:cs="KFGQPC Uthman Taha Naskh" w:hint="cs"/>
          <w:color w:val="333399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তোমরা মুহাম্মদ সাল্লাল্লাহু আলাইহি ওয়াসাল্লামের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গণকে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গালি দিও না; কারণ,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কোনো একজনের এক ঘন্টা সময় (নবী সাল্লাল্লাহু ‘আলাইহি ওয়াসাল্লামের সাথে) অবস্থান করার মূল্য</w:t>
      </w:r>
      <w:r w:rsidR="005D23A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বা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ন তোমাদের কোনো একজনের গোটা জীবনের ইবাদতের চেয়েও অনেক বেশি উত্তম।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”</w:t>
      </w:r>
      <w:r w:rsidRPr="005D23A9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46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5D23A9">
        <w:rPr>
          <w:rFonts w:cs="Kalpurush" w:hint="cs"/>
          <w:sz w:val="24"/>
          <w:szCs w:val="24"/>
          <w:cs/>
          <w:lang w:bidi="bn-BD"/>
        </w:rPr>
        <w:t>৩.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মু</w:t>
      </w:r>
      <w:r w:rsidR="005D23A9">
        <w:rPr>
          <w:rFonts w:cs="Kalpurush" w:hint="cs"/>
          <w:sz w:val="24"/>
          <w:szCs w:val="24"/>
          <w:cs/>
          <w:lang w:bidi="bn-BD"/>
        </w:rPr>
        <w:t>জাহিদ রহ. থেকে বর্ণিত, তিনি ইবন</w:t>
      </w:r>
      <w:r w:rsidRPr="00A53F88">
        <w:rPr>
          <w:rFonts w:cs="Kalpurush" w:hint="cs"/>
          <w:sz w:val="24"/>
          <w:szCs w:val="24"/>
          <w:cs/>
          <w:lang w:bidi="bn-BD"/>
        </w:rPr>
        <w:t xml:space="preserve"> আব্বাস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 ‘আনহুমা থেকে বর্ণনা করেন, তিনি বলেন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A53F88" w:rsidRPr="00FE2504" w:rsidRDefault="00A53F88" w:rsidP="00F609E7">
      <w:pPr>
        <w:widowControl w:val="0"/>
        <w:autoSpaceDE w:val="0"/>
        <w:autoSpaceDN w:val="0"/>
        <w:adjustRightInd w:val="0"/>
        <w:spacing w:after="0"/>
        <w:jc w:val="both"/>
        <w:rPr>
          <w:rFonts w:ascii="Traditional Arabic" w:cs="Kalpurush"/>
          <w:color w:val="333399"/>
          <w:sz w:val="24"/>
          <w:szCs w:val="30"/>
          <w:lang w:bidi="bn-BD"/>
        </w:rPr>
      </w:pP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«لا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تسبوا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أصحاب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محمد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إن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الله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قد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أمر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بالاستغفار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لهم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وقد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علم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أنهم</w:t>
      </w:r>
      <w:r w:rsidRPr="00FE2504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Pr="00FE2504">
        <w:rPr>
          <w:rFonts w:ascii="Traditional Arabic" w:cs="KFGQPC Uthman Taha Naskh" w:hint="eastAsia"/>
          <w:color w:val="333399"/>
          <w:sz w:val="24"/>
          <w:szCs w:val="24"/>
          <w:rtl/>
        </w:rPr>
        <w:t>سيقتتلون»</w:t>
      </w:r>
      <w:r w:rsidR="005D23A9" w:rsidRPr="00FE2504">
        <w:rPr>
          <w:rFonts w:ascii="Traditional Arabic" w:cs="KFGQPC Uthman Taha Naskh" w:hint="cs"/>
          <w:color w:val="333399"/>
          <w:sz w:val="24"/>
          <w:szCs w:val="24"/>
          <w:rtl/>
        </w:rPr>
        <w:t>.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“তোমরা মুহাম্মদ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সাল্লাল্লাহু আলাইহি ওয়াসাল্লামের সহাবী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গণকে গালি দিও না।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নিশ্চয় আল্লাহ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জন্য ক্ষমা প্রার্থনা করার নির্দেশ দিয়েছেন এবং তিনি জানেন যে,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অচিরেই নিজেদের মধ্যে মারামারি করবে।”</w:t>
      </w:r>
      <w:r w:rsidRPr="005D23A9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47"/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>৪.</w:t>
      </w:r>
      <w:r w:rsid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ইমাম আহমদ রহ. তা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</w:t>
      </w:r>
      <w:r w:rsidR="000252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আকীদা </w:t>
      </w:r>
      <w:r w:rsid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প্রসঙ্গে বলেন,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“</w:t>
      </w:r>
      <w:r w:rsidR="00314102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সাহাবীগণের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মধ্য থেকে একজন নগণ্য সাহাবীর মর্যাদা ঐ যুগের সকল ব্যক্তির চেয়েও শ্রেষ্ঠ, যারা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তাকে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দেখে</w:t>
      </w:r>
      <w:r w:rsid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নি, যদিও তারা তাদের সকল আমল নিয়ে আল্লাহর সাথে সাক্ষাৎ করে।”</w:t>
      </w:r>
      <w:r w:rsidRPr="005D23A9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48"/>
      </w:r>
    </w:p>
    <w:p w:rsidR="00A53F88" w:rsidRPr="00A53F88" w:rsidRDefault="00A53F88" w:rsidP="000A2A1E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৫.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ইমাম ন</w:t>
      </w:r>
      <w:r w:rsidR="000A2A1E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াওয়াওয়ী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রহ. বলেন</w:t>
      </w:r>
      <w:r w:rsid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,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“এক মুহূর্তের জন্য হলেও নবী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সাল্লাল্লাহু আলাইহি ওয়াসাল্লামের </w:t>
      </w:r>
      <w:r w:rsidR="005D23A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হচর্য পাওয়ার মর্যাদার সমতুল্য কোনো আমলই হতে পারে না; আর কোনো কিছুর বিনিময়ে তার সমমর্যাদা অর্জন করা সম্ভব নয়</w:t>
      </w:r>
      <w:r w:rsidR="005D23A9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আর</w:t>
      </w:r>
      <w:r w:rsidR="000252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ফযীলত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বা মর্যাদার বিষয়টি কিয়াসের মাধ্যমে গ্রহণ করা হয় না</w:t>
      </w:r>
      <w:r w:rsidR="005D23A9" w:rsidRPr="00FE2504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এটা হচ্ছে আল্লাহর অনুগ্রহ, যা তিনি যাকে ইচ্ছা দান করেন।”</w:t>
      </w:r>
      <w:r w:rsidRPr="005D23A9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49"/>
      </w:r>
    </w:p>
    <w:p w:rsidR="00A53F88" w:rsidRPr="00A53F88" w:rsidRDefault="00A53F88" w:rsidP="000A2A1E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৬.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</w:t>
      </w:r>
      <w:r w:rsidR="000C75F2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আবু উমার </w:t>
      </w:r>
      <w:r w:rsidR="000A2A1E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ইবন আবদিল বার রহ ‘আল-ইস্তি‘য়াব’</w:t>
      </w:r>
      <w:r w:rsid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গ্রন্থে বলেন,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5D23A9" w:rsidRDefault="005D23A9" w:rsidP="00F609E7">
      <w:pPr>
        <w:widowControl w:val="0"/>
        <w:spacing w:after="0"/>
        <w:jc w:val="both"/>
        <w:rPr>
          <w:rFonts w:ascii="SutonnyMJ" w:hAnsi="SutonnyMJ" w:cs="KFGQPC Uthman Taha Naskh"/>
          <w:sz w:val="24"/>
          <w:szCs w:val="24"/>
          <w:lang w:bidi="bn-BD"/>
        </w:rPr>
      </w:pPr>
      <w:r>
        <w:rPr>
          <w:rFonts w:ascii="Traditional Arabic" w:eastAsia="SimSun" w:cs="KFGQPC Uthman Taha Naskh" w:hint="cs"/>
          <w:sz w:val="24"/>
          <w:szCs w:val="24"/>
          <w:rtl/>
          <w:lang w:eastAsia="zh-CN"/>
        </w:rPr>
        <w:t>«</w:t>
      </w:r>
      <w:r w:rsidR="00A53F88" w:rsidRPr="005D23A9">
        <w:rPr>
          <w:rFonts w:ascii="Traditional Arabic" w:eastAsia="SimSun" w:cs="KFGQPC Uthman Taha Naskh"/>
          <w:sz w:val="24"/>
          <w:szCs w:val="24"/>
          <w:rtl/>
          <w:lang w:eastAsia="zh-CN"/>
        </w:rPr>
        <w:t>قد كُفينا البحثَ عن أحوالِهم، لإجماع أهل الحقِّ من المسلمين، وهم أهلُ السنة والجماعة؛ على أنهم كلُّهم عدول</w:t>
      </w:r>
      <w:r>
        <w:rPr>
          <w:rFonts w:ascii="Traditional Arabic" w:eastAsia="SimSun" w:cs="KFGQPC Uthman Taha Naskh" w:hint="cs"/>
          <w:sz w:val="24"/>
          <w:szCs w:val="24"/>
          <w:rtl/>
          <w:lang w:eastAsia="zh-CN"/>
        </w:rPr>
        <w:t>»</w:t>
      </w:r>
      <w:r w:rsidR="00A53F88" w:rsidRPr="005D23A9">
        <w:rPr>
          <w:rFonts w:ascii="Traditional Arabic" w:eastAsia="SimSun" w:cs="KFGQPC Uthman Taha Naskh" w:hint="cs"/>
          <w:sz w:val="24"/>
          <w:szCs w:val="24"/>
          <w:rtl/>
          <w:lang w:eastAsia="zh-CN"/>
        </w:rPr>
        <w:t>.</w:t>
      </w:r>
    </w:p>
    <w:p w:rsidR="00A53F88" w:rsidRPr="00A53F88" w:rsidRDefault="005D23A9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“তারা সকলেই ন্যায়পরায়ণ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-এ কথার ও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পর মুসলিম</w:t>
      </w: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গণের মধ্য থেকে হকপন্থীগণের ইজমা‘র কারণে আমাদেরকে</w:t>
      </w:r>
      <w:r w:rsidR="00CC476B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অবস্থা সম্পর্কে অনুসন্ধানীয় আলোচনা-</w:t>
      </w: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পর্যালোচনা করতে নিষেধ করা হয়েছে আর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হকপন্থীগণ হলেন আহলে সুন্নাত ওয়াল জামা‘</w:t>
      </w: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</w:t>
      </w:r>
      <w:r w:rsidR="00A53F88"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ত।”</w:t>
      </w:r>
      <w:r w:rsidR="00A53F88" w:rsidRPr="005D23A9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50"/>
      </w:r>
    </w:p>
    <w:p w:rsidR="00A53F88" w:rsidRPr="00A53F88" w:rsidRDefault="00A53F88" w:rsidP="000A2A1E">
      <w:pPr>
        <w:widowControl w:val="0"/>
        <w:bidi w:val="0"/>
        <w:spacing w:after="0"/>
        <w:jc w:val="both"/>
        <w:rPr>
          <w:rFonts w:ascii="Vrinda" w:hAnsi="Vrinda" w:cs="Kalpurush"/>
          <w:b/>
          <w:bCs/>
          <w:color w:val="000000"/>
          <w:sz w:val="24"/>
          <w:szCs w:val="24"/>
          <w:lang w:bidi="bn-BD"/>
        </w:rPr>
      </w:pPr>
      <w:r w:rsidRP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৭.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মুহাম্মাদ ইবনুল ওযীর আল-ইয়ামানী সাহাবীগণের ন্যায়পরায়ণতার প্রশ্নে সংঘটিত ‘ইজম</w:t>
      </w:r>
      <w:r w:rsid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া’-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এর বর্ণনা নকল করেছেন আহলে সুন্নাত ওয়াল</w:t>
      </w:r>
      <w:r w:rsidR="000252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জামা</w:t>
      </w:r>
      <w:r w:rsid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‘</w:t>
      </w:r>
      <w:r w:rsidR="000252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আতের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পক্ষ থেকে এবং শী‘</w:t>
      </w:r>
      <w:r w:rsid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য়ে যায়</w:t>
      </w:r>
      <w:r w:rsid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েদিয়া ও মু‘তাযিলাদের পক্ষ থেকেও।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>অনূরূপ বক্তব্য আস-সানা‘য়ানী রহ.</w:t>
      </w:r>
      <w:r w:rsid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-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এরও।</w:t>
      </w:r>
      <w:r w:rsidRPr="005D23A9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51"/>
      </w:r>
    </w:p>
    <w:p w:rsidR="00A53F88" w:rsidRPr="00FE2504" w:rsidRDefault="005D23A9" w:rsidP="000A2A1E">
      <w:pPr>
        <w:widowControl w:val="0"/>
        <w:bidi w:val="0"/>
        <w:jc w:val="center"/>
        <w:rPr>
          <w:rFonts w:ascii="Vrinda" w:hAnsi="Vrinda" w:cs="Kalpurush"/>
          <w:b/>
          <w:bCs/>
          <w:color w:val="C00000"/>
          <w:sz w:val="24"/>
          <w:szCs w:val="24"/>
          <w:rtl/>
          <w:cs/>
          <w:lang w:bidi="bn-BD"/>
        </w:rPr>
      </w:pPr>
      <w:r>
        <w:rPr>
          <w:rFonts w:ascii="Vrinda" w:hAnsi="Vrinda" w:cs="Kalpurush"/>
          <w:b/>
          <w:bCs/>
          <w:color w:val="000000"/>
          <w:sz w:val="24"/>
          <w:szCs w:val="24"/>
          <w:cs/>
          <w:lang w:bidi="bn-BD"/>
        </w:rPr>
        <w:br w:type="page"/>
      </w:r>
      <w:r w:rsidR="00A53F88" w:rsidRPr="00FE2504">
        <w:rPr>
          <w:rFonts w:ascii="Vrinda" w:hAnsi="Vrinda" w:cs="Kalpurush" w:hint="cs"/>
          <w:b/>
          <w:bCs/>
          <w:color w:val="C00000"/>
          <w:sz w:val="24"/>
          <w:szCs w:val="24"/>
          <w:cs/>
          <w:lang w:bidi="bn-BD"/>
        </w:rPr>
        <w:lastRenderedPageBreak/>
        <w:t>উপসংহার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cs="Kalpurush" w:hint="cs"/>
          <w:color w:val="000000"/>
          <w:sz w:val="24"/>
          <w:szCs w:val="24"/>
          <w:cs/>
          <w:lang w:bidi="bn-BD"/>
        </w:rPr>
        <w:t>উপসংহারে আমরা দৃঢ়তার সাথে বলব যে,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সাহাবীগণ হলেন আল্লাহর সৃষ্টির সর্বশ্রেষ্ঠ ব্যক্তি মুহাম্মাদ সাল্লাল্লাহু ‘আলাইহি ওয়াসাল্লামের সাথী এবং নবী ও রাসূলগণের পরে আল্লাহর সবচেয়ে পছন্দনীয় ও প্রিয় মানুষ। আর ঈমানের দিক থেকে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হলেন অগ্</w:t>
      </w:r>
      <w:r w:rsidR="000A2A1E">
        <w:rPr>
          <w:rFonts w:ascii="Kalpurush" w:hAnsi="Kalpurush" w:cs="Kalpurush" w:hint="cs"/>
          <w:sz w:val="24"/>
          <w:szCs w:val="24"/>
          <w:cs/>
          <w:lang w:bidi="bn-BD"/>
        </w:rPr>
        <w:t>রগামী পূর্বপুরুষ এবং রাহমানের স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ন্তুষ্টি অর্জ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কারী ব্যক্তিবর্গ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তাদেরকে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মহব্বত করাটা আনুগত্য ও ঈমান এবং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তাদেরকে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ঘৃণা করাটা নিফাকী ও সীমালংঘন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হলেন এ উম্মতের মধ্যে মনের দিক থেকে সবচেয়ে সুহৃদ ও সৎ মানসিকতাসম্পন্ন, ঈমানের দিক থেকে সবচেয়ে শক্তিশালী, জ্ঞানের দিক থেকে সবচেয়ে গভীর জ্ঞানসম্পন্ন, সবচেয়ে কম আনুষ্ঠানিকতা প্রিয়, (নবী সাল্লাল্লাহু ‘আলাইহি ওয়াসাল্লামের) সাহচর্য ও সহযোগিতার দিক থেকে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অনেক দূর এগিয়ে এবং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জন্য আল্লাহ ও তা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র রাসূলের প্রত্যয়ন ও প্রশংসার দ্বারা তাঁর মহান মর্যাদায় উপনীত হয়েছেন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A53F88" w:rsidRPr="005D23A9" w:rsidRDefault="00CC476B" w:rsidP="000A2A1E">
      <w:pPr>
        <w:widowControl w:val="0"/>
        <w:bidi w:val="0"/>
        <w:spacing w:after="0"/>
        <w:jc w:val="both"/>
        <w:rPr>
          <w:rFonts w:ascii="Kalpurush" w:hAnsi="Kalpurush" w:cs="SolaimanLipi"/>
          <w:sz w:val="24"/>
          <w:szCs w:val="24"/>
          <w:cs/>
          <w:lang w:bidi="bn-BD"/>
        </w:rPr>
      </w:pPr>
      <w:r w:rsidRPr="005D23A9">
        <w:rPr>
          <w:rFonts w:cs="Kalpurush" w:hint="cs"/>
          <w:color w:val="000000"/>
          <w:sz w:val="24"/>
          <w:szCs w:val="24"/>
          <w:cs/>
          <w:lang w:bidi="bn-BD"/>
        </w:rPr>
        <w:t>তাদের</w:t>
      </w:r>
      <w:r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মধ্যে মর্যাদার দিক থেকে সর্বোচ্চ অবস্থানে, পুরস্কারের দিক থেকে সবচেয়ে বেশি এবং পরিমাপকের পাল্লায় সবচেয়ে ভারী হলেন সিদ্দীকে আকবর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আবু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বকর রাদিয়াল্লাহু ‘আনহু, তারপর হলেন ‘ফারুক’ নামে প্রসিদ্ধ</w:t>
      </w:r>
      <w:r w:rsidR="000C75F2">
        <w:rPr>
          <w:rFonts w:ascii="Kalpurush" w:hAnsi="Kalpurush" w:cs="Kalpurush" w:hint="cs"/>
          <w:sz w:val="24"/>
          <w:szCs w:val="24"/>
          <w:cs/>
          <w:lang w:bidi="bn-BD"/>
        </w:rPr>
        <w:t xml:space="preserve"> উমার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 ‘আনহু; আর এ ব্যাপারে সাহাবী ও তাবে‘ঈন মুমিনগণের পক্ষ থেকে ‘ইজমা’ সংঘটিত হয়েছে</w:t>
      </w:r>
      <w:r w:rsidR="00A53F88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অতঃপর যুন-নূরাইন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উসমান 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 ‘আনহু,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তারপর আলী রাদিয়াল্লাহু ‘আনহু, যিনি বালকদের মধ্য থেকে সর্বপ্রথম ঈমান গ্রহণ করেছেন</w:t>
      </w:r>
      <w:r w:rsidR="00A53F88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তারা 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হলেন খোলাফায়ে রাশেদী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নের চারজন এবং সুপথপ্রাপ্ত ইমাম</w:t>
      </w:r>
      <w:r w:rsidR="005D23A9" w:rsidRPr="00FE250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পরবর্তী পর্যায়ের হলেন ‘আশারায়ে মুবা</w:t>
      </w:r>
      <w:r w:rsidR="000A2A1E">
        <w:rPr>
          <w:rFonts w:ascii="Kalpurush" w:hAnsi="Kalpurush" w:cs="Kalpurush" w:hint="cs"/>
          <w:sz w:val="24"/>
          <w:szCs w:val="24"/>
          <w:cs/>
          <w:lang w:bidi="bn-BD"/>
        </w:rPr>
        <w:t>শশি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রীনের (জান্নাতের সুসংবাদপ্রাপ্ত দশ জনের) অবশিষ্ট ছয়জন</w:t>
      </w:r>
      <w:r w:rsidR="00A53F88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পেছনে রয়েছেন পুণ্যবান মুহাজিরগণের 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একেবারে প্রথম ধাপের অগ্রগামী দল। তারপর আছেন প্রথম শ্রেণি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 আনসারগণ</w:t>
      </w:r>
      <w:r w:rsidR="00A53F88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 পরবর্তী স্তরে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রয়েছেন বদরের য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ুদ্ধে অংশগ্রহণকারী সাহাবীগণ, যারা পুরস্কারের অধিকারী এবং যা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গুনাহ ক্ষমা করে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দেওয়া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="005D23A9" w:rsidRPr="00FE250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অতঃপর ওহুদের য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ুদ্ধে অংশগ্রহণকারী সাহাবীগণ, যা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রা আঘাতপ্রাপ্ত ও কঠিন পরিস্থিতির শিকার হওয়ার পরেও আল্লাহ ও রাসূল সাল্লাল্লাহু ‘আলাইহি ওয়াসাল্লামের ডাকে সাড়া দিয়েছেন</w:t>
      </w:r>
      <w:r w:rsidR="00A53F88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অতঃপর ‘বায়‘আতে রিদওয়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ান’-এ অংশগ্রহণকারী সাহাবীগণ, যা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দের জন্য জাহান্নাম হারাম করে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দেওয়া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="00A53F88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অতঃপর যিনি মক্কা বিজয়ের পূর্বে ঈমান এনেছেন, আল্লাহর পথে ব্যয় করেছেন, হিজরত করেছেন এবং জিহাদ করেছেন</w:t>
      </w:r>
      <w:r w:rsidR="00A53F88"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অতঃপর যিনি মক্কা বিজয়ের পরে ঈমান এনেছেন, আল্লাহর পথে ব্যয় করেছেন, হিজরত করেছেন এবং জিহাদ করেছেন</w:t>
      </w:r>
      <w:r w:rsidR="005D23A9" w:rsidRPr="00FE250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সকলের জন্যই রয়েছে আল্লাহর পক্ষ থেকে উত্তম প্রতিশ্রুতি</w:t>
      </w:r>
      <w:r w:rsidR="00A53F88" w:rsidRPr="00CC476B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</w:p>
    <w:p w:rsidR="00A53F88" w:rsidRPr="005D23A9" w:rsidRDefault="00A53F88" w:rsidP="000A2A1E">
      <w:pPr>
        <w:widowControl w:val="0"/>
        <w:bidi w:val="0"/>
        <w:spacing w:after="0"/>
        <w:jc w:val="both"/>
        <w:rPr>
          <w:rFonts w:ascii="Kalpurush" w:hAnsi="Kalpurush" w:cs="SolaimanLipi"/>
          <w:sz w:val="24"/>
          <w:szCs w:val="24"/>
          <w:cs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সু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তরাং প্রত্যেক মুসলিম ব্যক্তির ও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পর ফরয হলো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তাদেরকে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মহব্বত করা এবং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সকলের ব্যাপারে (রাদিয়াল্লাহু 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 xml:space="preserve">‘আনহু বলে) সন্তুষ্টি কামনা করা।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আর যে ব্যক্তি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তাদেরকে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ঘৃণা করে অথবা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দু</w:t>
      </w:r>
      <w:r w:rsidR="000A2A1E">
        <w:rPr>
          <w:rFonts w:ascii="Kalpurush" w:hAnsi="Kalpurush" w:cs="Kalpurush" w:hint="cs"/>
          <w:sz w:val="24"/>
          <w:szCs w:val="24"/>
          <w:cs/>
          <w:lang w:bidi="bn-BD"/>
        </w:rPr>
        <w:t>র্না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ম করে এবং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মন্দ সমালোচনা করে, তাকে ঘৃণা করা</w:t>
      </w:r>
      <w:r w:rsidR="005D23A9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A53F88" w:rsidRPr="005D23A9" w:rsidRDefault="00A53F88" w:rsidP="00F609E7">
      <w:pPr>
        <w:widowControl w:val="0"/>
        <w:bidi w:val="0"/>
        <w:spacing w:after="0"/>
        <w:jc w:val="both"/>
        <w:rPr>
          <w:rFonts w:ascii="Kalpurush" w:hAnsi="Kalpurush" w:cs="SolaimanLipi"/>
          <w:sz w:val="24"/>
          <w:szCs w:val="24"/>
          <w:cs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আর যেমনিভাবে মর্যাদার ক্ষেত্রে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মাঝে তারতম্য রয়েছে, ঠিক তেমনিভাবে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তাদেরকে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ভালোবাসার ক্ষেত্রেও পরিমাণগত তারতম্য হবে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তাদেরকে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অনুসরণ করা এবং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হিদায়াত বা নির্দেশনা দ্বারা হিদায়া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ত লাভ করার বিষয়টি নির্ধারিত হবে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মর্যাদার ব্যাপারে কোনো প্রকার বাড়াবাড়ি ছাড়া অথবা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মর্যাদাকে কোনো রকম খাটো করা ছাড়া</w:t>
      </w:r>
      <w:r w:rsidR="00CC476B" w:rsidRPr="00CC476B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সুতরাং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(মনে রাখতে হবে)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নিষ্পাপ নন এবং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তারা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অপরাপর মুমিনগণের কারো মতও নন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A53F88" w:rsidRPr="00CC476B" w:rsidRDefault="00A53F88" w:rsidP="00F609E7">
      <w:pPr>
        <w:widowControl w:val="0"/>
        <w:bidi w:val="0"/>
        <w:spacing w:after="0"/>
        <w:jc w:val="both"/>
        <w:rPr>
          <w:rFonts w:ascii="Kalpurush" w:hAnsi="Kalpurush" w:cs="SolaimanLipi"/>
          <w:sz w:val="24"/>
          <w:szCs w:val="24"/>
          <w:cs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="000A2A1E">
        <w:rPr>
          <w:rFonts w:ascii="Kalpurush" w:hAnsi="Kalpurush" w:cs="Kalpurush" w:hint="cs"/>
          <w:sz w:val="24"/>
          <w:szCs w:val="24"/>
          <w:cs/>
          <w:lang w:bidi="bn-BD"/>
        </w:rPr>
        <w:t>ও কর্তব্য হচ্ছে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মাঝে ঘটে যাওয়া দুর্ঘটনার ব্যাপারে সমালোচনা করা থেকে অবশ্যই বিরত থাকা এবং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জন্য দো‘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ও ক্ষমা প্রার্থনা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করা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সুতরাং শুধু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ভালো ও স</w:t>
      </w:r>
      <w:r w:rsidR="005D23A9">
        <w:rPr>
          <w:rFonts w:ascii="Kalpurush" w:hAnsi="Kalpurush" w:cs="Kalpurush" w:hint="cs"/>
          <w:sz w:val="24"/>
          <w:szCs w:val="24"/>
          <w:cs/>
          <w:lang w:bidi="bn-BD"/>
        </w:rPr>
        <w:t>ুন্দর বিষয়গুলোই আলোচনা করা যাবে,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যে ব্যক্তি</w:t>
      </w:r>
      <w:r w:rsidR="00CC476B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মন্দ সমালোচনা করবে, সে পথভ্রষ্ট বলে গণ্য হবে এবং কঠিন শাস্তির মুখোমুখী হবে</w:t>
      </w:r>
      <w:r w:rsidRPr="00CC476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A53F88" w:rsidRPr="00CC476B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cs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পরিশেষে আমাদের আবেদন আল-কুরআনের শিখানো ভাষায়: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A53F88" w:rsidRPr="005D23A9" w:rsidRDefault="005D23A9" w:rsidP="00F609E7">
      <w:pPr>
        <w:widowControl w:val="0"/>
        <w:spacing w:after="0"/>
        <w:rPr>
          <w:rFonts w:cs="Kalpurush"/>
          <w:b/>
          <w:bCs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ٱغۡفِرۡ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وَلِإِخۡوَٰنِنَا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سَبَقُونَا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بِٱلۡإِيمَٰنِ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تَجۡعَلۡ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غِلّٗا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رَءُوفٞ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53F88">
        <w:rPr>
          <w:rFonts w:ascii="Kalpurush" w:eastAsia="Nikosh" w:hAnsi="Kalpurush" w:cs="Kalpurush"/>
          <w:sz w:val="24"/>
          <w:szCs w:val="24"/>
          <w:cs/>
          <w:lang w:bidi="bn-BD"/>
        </w:rPr>
        <w:t>হে আমাদের রব! আমাদেরকে ও ঈমানে অগ্রণী আমাদের ভাইদেরকে ক্ষমা করুন এবং যারা ঈমান এনেছিল তাদের বিরুদ্ধে আমাদের অন্তরে বিদ্বেষ রাখবেন না। হে আমাদের রব! নিশ্চয় আপনি দয়ার্দ্র, পরম দয়ালু।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5D23A9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আল-হাশর, আয়াত: ১০]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হে আল্লাহ! আপনি আমাদেরকে ঐ ব্যক্তির অন্তর্ভুক্ত করুন, যে ব্যক্তি আপনার রাসূল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সাল্লাল্লাহু আলাইহি ওয়াসাল্লামের </w:t>
      </w:r>
      <w:r w:rsidR="0031410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সাহাবী</w:t>
      </w:r>
      <w:r w:rsidR="00430286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গণকে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ভালোবাসে,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তাদেরকে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(অপবাদের অভিযোগ থেকে) রক্ষা করে,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প্রশংসা ও গুণগান করে এবং</w:t>
      </w:r>
      <w:r w:rsidR="00CC476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তাদের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জীবন</w:t>
      </w:r>
      <w:r w:rsidR="005D23A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পদ্ধতি অনুসরণ করে।</w:t>
      </w:r>
    </w:p>
    <w:p w:rsidR="00A53F88" w:rsidRPr="005D23A9" w:rsidRDefault="005D23A9" w:rsidP="00F609E7">
      <w:pPr>
        <w:widowControl w:val="0"/>
        <w:bidi w:val="0"/>
        <w:spacing w:after="0"/>
        <w:jc w:val="center"/>
        <w:rPr>
          <w:rFonts w:ascii="SutonnyMJ" w:hAnsi="SutonnyMJ" w:cs="Kalpurush"/>
          <w:color w:val="000000"/>
          <w:sz w:val="24"/>
          <w:szCs w:val="30"/>
          <w:lang w:bidi="bn-BD"/>
        </w:rPr>
      </w:pPr>
      <w:r w:rsidRPr="005D23A9">
        <w:rPr>
          <w:rFonts w:hint="cs"/>
          <w:color w:val="000000"/>
          <w:sz w:val="24"/>
          <w:szCs w:val="24"/>
          <w:rtl/>
        </w:rPr>
        <w:t>و</w:t>
      </w:r>
      <w:r w:rsidR="00A53F88" w:rsidRPr="005D23A9">
        <w:rPr>
          <w:rFonts w:ascii="SutonnyMJ" w:hAnsi="SutonnyMJ" w:cs="KFGQPC Uthman Taha Naskh" w:hint="cs"/>
          <w:color w:val="000000"/>
          <w:sz w:val="24"/>
          <w:szCs w:val="24"/>
          <w:rtl/>
        </w:rPr>
        <w:t>صلى الله  على سيدنا م</w:t>
      </w:r>
      <w:r w:rsidRPr="005D23A9">
        <w:rPr>
          <w:rFonts w:ascii="SutonnyMJ" w:hAnsi="SutonnyMJ" w:cs="KFGQPC Uthman Taha Naskh" w:hint="cs"/>
          <w:color w:val="000000"/>
          <w:sz w:val="24"/>
          <w:szCs w:val="24"/>
          <w:rtl/>
        </w:rPr>
        <w:t>حمد و على آله و صحبه و سلم</w:t>
      </w:r>
      <w:r w:rsidR="00A53F88" w:rsidRPr="005D23A9">
        <w:rPr>
          <w:rFonts w:ascii="SutonnyMJ" w:hAnsi="SutonnyMJ" w:cs="KFGQPC Uthman Taha Naskh" w:hint="cs"/>
          <w:color w:val="000000"/>
          <w:sz w:val="24"/>
          <w:szCs w:val="24"/>
          <w:rtl/>
        </w:rPr>
        <w:t>.</w:t>
      </w:r>
    </w:p>
    <w:p w:rsidR="005D23A9" w:rsidRPr="005D23A9" w:rsidRDefault="005D23A9" w:rsidP="00F609E7">
      <w:pPr>
        <w:widowControl w:val="0"/>
        <w:bidi w:val="0"/>
        <w:spacing w:after="0"/>
        <w:jc w:val="center"/>
        <w:rPr>
          <w:rFonts w:ascii="SutonnyMJ" w:hAnsi="SutonnyMJ" w:cs="Kalpurush"/>
          <w:color w:val="000000"/>
          <w:sz w:val="24"/>
          <w:szCs w:val="30"/>
          <w:lang w:bidi="bn-BD"/>
        </w:rPr>
      </w:pPr>
    </w:p>
    <w:p w:rsidR="005D23A9" w:rsidRPr="005D23A9" w:rsidRDefault="005D23A9" w:rsidP="00F609E7">
      <w:pPr>
        <w:widowControl w:val="0"/>
        <w:bidi w:val="0"/>
        <w:spacing w:after="0"/>
        <w:jc w:val="center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5D23A9">
        <w:rPr>
          <w:rFonts w:ascii="Kalpurush" w:hAnsi="Kalpurush" w:cs="Kalpurush"/>
          <w:color w:val="000000"/>
          <w:sz w:val="24"/>
          <w:szCs w:val="24"/>
          <w:cs/>
          <w:lang w:bidi="bn-BD"/>
        </w:rPr>
        <w:t>সমাপ্ত</w:t>
      </w:r>
    </w:p>
    <w:p w:rsidR="005D23A9" w:rsidRPr="005D23A9" w:rsidRDefault="005D23A9" w:rsidP="00F609E7">
      <w:pPr>
        <w:widowControl w:val="0"/>
        <w:bidi w:val="0"/>
        <w:spacing w:after="0"/>
        <w:jc w:val="center"/>
        <w:rPr>
          <w:rFonts w:ascii="SutonnyMJ" w:hAnsi="SutonnyMJ" w:cs="Kalpurush"/>
          <w:color w:val="000000"/>
          <w:sz w:val="24"/>
          <w:szCs w:val="30"/>
          <w:lang w:bidi="bn-BD"/>
        </w:rPr>
      </w:pPr>
    </w:p>
    <w:p w:rsidR="005D23A9" w:rsidRDefault="005D23A9" w:rsidP="00F609E7">
      <w:pPr>
        <w:widowControl w:val="0"/>
        <w:bidi w:val="0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BD"/>
        </w:rPr>
        <w:br w:type="page"/>
      </w:r>
    </w:p>
    <w:p w:rsidR="000A2A1E" w:rsidRDefault="000A2A1E">
      <w:pPr>
        <w:bidi w:val="0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BD"/>
        </w:rPr>
        <w:lastRenderedPageBreak/>
        <w:br w:type="page"/>
      </w:r>
    </w:p>
    <w:p w:rsidR="00A53F88" w:rsidRPr="00A53F88" w:rsidRDefault="00A53F88" w:rsidP="00F609E7">
      <w:pPr>
        <w:widowControl w:val="0"/>
        <w:bidi w:val="0"/>
        <w:spacing w:after="0"/>
        <w:jc w:val="center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lastRenderedPageBreak/>
        <w:t>গ্রন্থপঞ্জি</w:t>
      </w:r>
    </w:p>
    <w:p w:rsidR="00A53F88" w:rsidRPr="00A53F88" w:rsidRDefault="00A53F88" w:rsidP="00F609E7">
      <w:pPr>
        <w:widowControl w:val="0"/>
        <w:bidi w:val="0"/>
        <w:spacing w:after="0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০ আল-কুরআনুল কারীম</w:t>
      </w:r>
    </w:p>
    <w:p w:rsidR="00A53F88" w:rsidRPr="00A53F88" w:rsidRDefault="00A53F88" w:rsidP="00F609E7">
      <w:pPr>
        <w:widowControl w:val="0"/>
        <w:bidi w:val="0"/>
        <w:spacing w:after="0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১. আল-বুখারী, আল-জামে আস-সহীহ</w:t>
      </w:r>
    </w:p>
    <w:p w:rsidR="00A53F88" w:rsidRPr="00A53F88" w:rsidRDefault="00A53F88" w:rsidP="00F609E7">
      <w:pPr>
        <w:widowControl w:val="0"/>
        <w:bidi w:val="0"/>
        <w:spacing w:after="0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২. মুসলিম ইবন হাজ্জাজ, আস-সহীহ</w:t>
      </w:r>
    </w:p>
    <w:p w:rsidR="00A53F88" w:rsidRPr="00A53F88" w:rsidRDefault="00A53F88" w:rsidP="00F609E7">
      <w:pPr>
        <w:widowControl w:val="0"/>
        <w:bidi w:val="0"/>
        <w:spacing w:after="0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৩.</w:t>
      </w:r>
      <w:r w:rsidR="000C75F2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আবু 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দাউদ, আস-সুনান</w:t>
      </w:r>
    </w:p>
    <w:p w:rsidR="00A53F88" w:rsidRPr="00A53F88" w:rsidRDefault="00A53F88" w:rsidP="00F609E7">
      <w:pPr>
        <w:widowControl w:val="0"/>
        <w:bidi w:val="0"/>
        <w:spacing w:after="0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৪.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আন-নাসায়ী, আস-সুনান</w:t>
      </w:r>
    </w:p>
    <w:p w:rsidR="00A53F88" w:rsidRPr="00A53F88" w:rsidRDefault="00A53F88" w:rsidP="00F609E7">
      <w:pPr>
        <w:widowControl w:val="0"/>
        <w:bidi w:val="0"/>
        <w:spacing w:after="0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৫. ইমাম তিরমিযী, আস-সুনান</w:t>
      </w:r>
    </w:p>
    <w:p w:rsidR="00A53F88" w:rsidRPr="00A53F88" w:rsidRDefault="00A53F88" w:rsidP="00F609E7">
      <w:pPr>
        <w:widowControl w:val="0"/>
        <w:bidi w:val="0"/>
        <w:spacing w:after="0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৬. ইবন মাজাহ, আস-সুনান</w:t>
      </w:r>
    </w:p>
    <w:p w:rsidR="00A53F88" w:rsidRPr="005D23A9" w:rsidRDefault="00A53F88" w:rsidP="000A2A1E">
      <w:pPr>
        <w:widowControl w:val="0"/>
        <w:bidi w:val="0"/>
        <w:spacing w:after="0"/>
        <w:rPr>
          <w:rFonts w:ascii="Kalpurush" w:hAnsi="Kalpurush" w:cs="Kalpurush"/>
          <w:sz w:val="24"/>
          <w:szCs w:val="30"/>
          <w:cs/>
          <w:lang w:bidi="bn-BD"/>
        </w:rPr>
      </w:pPr>
      <w:r w:rsidRPr="005D23A9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৭. </w:t>
      </w:r>
      <w:r w:rsidR="000A2A1E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মুহাম্মদ ইবন আবদিল্লাহ আল-ওহাইবী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color w:val="000000"/>
          <w:sz w:val="24"/>
          <w:szCs w:val="24"/>
          <w:cs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৮.</w:t>
      </w:r>
      <w:r w:rsidRPr="00A53F8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ইমাম আহামদ, আল-মুসনাদ</w:t>
      </w:r>
    </w:p>
    <w:p w:rsidR="00A53F88" w:rsidRPr="00A53F88" w:rsidRDefault="005D23A9" w:rsidP="000A2A1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>
        <w:rPr>
          <w:rFonts w:ascii="SutonnyMJ" w:hAnsi="SutonnyMJ" w:cs="Kalpurush" w:hint="cs"/>
          <w:sz w:val="24"/>
          <w:szCs w:val="24"/>
          <w:cs/>
          <w:lang w:bidi="bn-BD"/>
        </w:rPr>
        <w:t xml:space="preserve">৯. </w:t>
      </w:r>
      <w:r w:rsidR="00A53F88" w:rsidRPr="00A53F88">
        <w:rPr>
          <w:rFonts w:ascii="SutonnyMJ" w:hAnsi="SutonnyMJ" w:cs="Kalpurush" w:hint="cs"/>
          <w:sz w:val="24"/>
          <w:szCs w:val="24"/>
          <w:cs/>
          <w:lang w:bidi="bn-BD"/>
        </w:rPr>
        <w:t xml:space="preserve">আখলাকু আহলিল কুরআন 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[আল-মাকতাবা আশ-শামেলা, দ্বিতীয় প্রকাশ]।</w:t>
      </w:r>
    </w:p>
    <w:p w:rsidR="00A53F88" w:rsidRPr="00A53F88" w:rsidRDefault="00A53F88" w:rsidP="000A2A1E">
      <w:pPr>
        <w:widowControl w:val="0"/>
        <w:bidi w:val="0"/>
        <w:spacing w:after="0"/>
        <w:jc w:val="both"/>
        <w:rPr>
          <w:rFonts w:ascii="Kalpurush" w:hAnsi="Kalpurush" w:cs="KFGQPC Uthman Taha Naskh"/>
          <w:sz w:val="24"/>
          <w:szCs w:val="24"/>
          <w:rtl/>
        </w:rPr>
      </w:pPr>
      <w:r w:rsidRPr="00A53F88">
        <w:rPr>
          <w:rFonts w:cs="Kalpurush" w:hint="cs"/>
          <w:sz w:val="24"/>
          <w:szCs w:val="24"/>
          <w:cs/>
          <w:lang w:bidi="bn-BD"/>
        </w:rPr>
        <w:t xml:space="preserve">১০.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="000A2A1E">
        <w:rPr>
          <w:rFonts w:ascii="Kalpurush" w:hAnsi="Kalpurush" w:cs="Kalpurush" w:hint="cs"/>
          <w:sz w:val="24"/>
          <w:szCs w:val="24"/>
          <w:cs/>
          <w:lang w:bidi="bn-BD"/>
        </w:rPr>
        <w:t>লা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লকায়ী, শরহু উসূলি ই‘তিকাদি আহলিস সুন্নাত </w:t>
      </w:r>
    </w:p>
    <w:p w:rsidR="00A53F88" w:rsidRPr="00A53F88" w:rsidRDefault="00A53F88" w:rsidP="000A2A1E">
      <w:pPr>
        <w:widowControl w:val="0"/>
        <w:bidi w:val="0"/>
        <w:spacing w:after="0"/>
        <w:jc w:val="both"/>
        <w:rPr>
          <w:rFonts w:cs="Kalpurush"/>
          <w:sz w:val="24"/>
          <w:szCs w:val="24"/>
          <w:cs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১১.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ইবনু রজব, জামে‘উল ‘উলুম ওয়াল হিকাম</w:t>
      </w:r>
      <w:r w:rsidR="000A2A1E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A53F88">
        <w:rPr>
          <w:rFonts w:ascii="Kalpurush" w:eastAsia="Nikosh" w:hAnsi="Kalpurush" w:cs="KFGQPC Uthman Taha Nask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eastAsia="Nikosh" w:hAnsi="Kalpurush" w:cs="Kalpurush" w:hint="cs"/>
          <w:sz w:val="24"/>
          <w:szCs w:val="24"/>
          <w:cs/>
          <w:lang w:bidi="bn-BD"/>
        </w:rPr>
        <w:t>দারুল ফুরকান, প্রথম সংস্করণ, ১৪১১ হি.</w:t>
      </w:r>
    </w:p>
    <w:p w:rsidR="00A53F88" w:rsidRPr="00CC476B" w:rsidRDefault="005D23A9" w:rsidP="000A2A1E">
      <w:pPr>
        <w:pStyle w:val="FootnoteText"/>
        <w:spacing w:line="259" w:lineRule="auto"/>
        <w:ind w:left="180" w:hanging="18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১২. শাইখুল ইসলাম ইবন</w:t>
      </w:r>
      <w:r w:rsidR="000A2A1E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তাইমিয়্যাহ, শরহু লামি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য়া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৮ম খণ্ড, 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="00A53F88" w:rsidRPr="00A53F88">
        <w:rPr>
          <w:rFonts w:cs="Kalpurush" w:hint="cs"/>
          <w:sz w:val="24"/>
          <w:szCs w:val="24"/>
          <w:cs/>
          <w:lang w:bidi="bn-BD"/>
        </w:rPr>
        <w:t>আল-মাকতাবা আশ-শামেলা</w:t>
      </w:r>
      <w:r w:rsidR="00A53F88" w:rsidRPr="00A53F88">
        <w:rPr>
          <w:rFonts w:ascii="Kalpurush" w:hAnsi="Kalpurush" w:cs="Kalpurush" w:hint="cs"/>
          <w:sz w:val="24"/>
          <w:szCs w:val="24"/>
          <w:cs/>
          <w:lang w:bidi="bn-BD"/>
        </w:rPr>
        <w:t>, আল-ইসদার আস-সানী)</w:t>
      </w:r>
    </w:p>
    <w:p w:rsidR="00A53F88" w:rsidRPr="00A53F88" w:rsidRDefault="00A53F88" w:rsidP="000A2A1E">
      <w:pPr>
        <w:widowControl w:val="0"/>
        <w:bidi w:val="0"/>
        <w:spacing w:after="0"/>
        <w:rPr>
          <w:rFonts w:ascii="Kalpurush" w:hAnsi="Kalpurush" w:cs="Kalpurush"/>
          <w:sz w:val="24"/>
          <w:szCs w:val="24"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১৩.  ইমাম</w:t>
      </w:r>
      <w:r w:rsidRPr="00CC476B">
        <w:rPr>
          <w:rFonts w:cs="Kalpurus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আহমদ রহ, ফাযায়েলুস সাহাবা </w:t>
      </w:r>
    </w:p>
    <w:p w:rsidR="00A53F88" w:rsidRPr="00CC476B" w:rsidRDefault="00A53F88" w:rsidP="000A2A1E">
      <w:pPr>
        <w:pStyle w:val="FootnoteText"/>
        <w:spacing w:line="259" w:lineRule="auto"/>
        <w:ind w:left="180" w:hanging="180"/>
        <w:rPr>
          <w:rFonts w:ascii="SutonnyMJ" w:hAnsi="SutonnyMJ" w:cs="Kalpurush"/>
          <w:sz w:val="24"/>
          <w:szCs w:val="24"/>
          <w:cs/>
          <w:lang w:bidi="bn-BD"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 xml:space="preserve">১৪. </w:t>
      </w: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t xml:space="preserve">ইমাম </w:t>
      </w:r>
      <w:r w:rsidR="000A2A1E">
        <w:rPr>
          <w:rFonts w:ascii="SutonnyMJ" w:hAnsi="SutonnyMJ" w:cs="Kalpurush" w:hint="cs"/>
          <w:sz w:val="24"/>
          <w:szCs w:val="24"/>
          <w:cs/>
          <w:lang w:bidi="bn-BD"/>
        </w:rPr>
        <w:t>ই</w:t>
      </w: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t>বনু তাইমিয়্যাহ, আস-সারেমুল মাসলু</w:t>
      </w:r>
      <w:r w:rsidRPr="00FE2504">
        <w:rPr>
          <w:rFonts w:ascii="SutonnyMJ" w:hAnsi="SutonnyMJ" w:cs="Kalpurush" w:hint="cs"/>
          <w:sz w:val="24"/>
          <w:szCs w:val="24"/>
          <w:cs/>
          <w:lang w:bidi="bn-BD"/>
        </w:rPr>
        <w:t>ল,</w:t>
      </w: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t xml:space="preserve"> মুদ্রণ: দারুল কুতুব আল-‘</w:t>
      </w:r>
      <w:r w:rsidR="000A2A1E">
        <w:rPr>
          <w:rFonts w:ascii="SutonnyMJ" w:hAnsi="SutonnyMJ" w:cs="Kalpurush" w:hint="cs"/>
          <w:sz w:val="24"/>
          <w:szCs w:val="24"/>
          <w:cs/>
          <w:lang w:bidi="bn-BD"/>
        </w:rPr>
        <w:t>ইলমিয়াহ, সম্পাদনা: মুহাম্মদ মহি</w:t>
      </w: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t>উদ্দীন আবদুল হামীদ।</w:t>
      </w:r>
    </w:p>
    <w:p w:rsidR="00A53F88" w:rsidRPr="00A53F88" w:rsidRDefault="00A53F88" w:rsidP="000A2A1E">
      <w:pPr>
        <w:widowControl w:val="0"/>
        <w:bidi w:val="0"/>
        <w:spacing w:after="0"/>
        <w:jc w:val="both"/>
        <w:rPr>
          <w:rFonts w:ascii="SutonnyMJ" w:hAnsi="SutonnyMJ" w:cs="Kalpurush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t>১৫. ড</w:t>
      </w:r>
      <w:r w:rsidR="00FE2504">
        <w:rPr>
          <w:rFonts w:ascii="SutonnyMJ" w:hAnsi="SutonnyMJ" w:cs="Kalpurush" w:hint="cs"/>
          <w:sz w:val="24"/>
          <w:szCs w:val="24"/>
          <w:cs/>
          <w:lang w:bidi="bn-BD"/>
        </w:rPr>
        <w:t>. নূর উদ্দিন ‘</w:t>
      </w:r>
      <w:r w:rsidR="000A2A1E">
        <w:rPr>
          <w:rFonts w:ascii="SutonnyMJ" w:hAnsi="SutonnyMJ" w:cs="Kalpurush" w:hint="cs"/>
          <w:sz w:val="24"/>
          <w:szCs w:val="24"/>
          <w:cs/>
          <w:lang w:bidi="bn-BD"/>
        </w:rPr>
        <w:t>আত</w:t>
      </w:r>
      <w:r w:rsidR="00FE2504">
        <w:rPr>
          <w:rFonts w:ascii="SutonnyMJ" w:hAnsi="SutonnyMJ" w:cs="Kalpurush" w:hint="cs"/>
          <w:sz w:val="24"/>
          <w:szCs w:val="24"/>
          <w:cs/>
          <w:lang w:bidi="bn-BD"/>
        </w:rPr>
        <w:t>র, ‘মানহাজুন</w:t>
      </w: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t xml:space="preserve"> নাকদ ফী ‘উলুমিল হাদীস’</w:t>
      </w:r>
      <w:r w:rsidRPr="00FE2504">
        <w:rPr>
          <w:rFonts w:ascii="SutonnyMJ" w:hAnsi="SutonnyMJ" w:cs="Kalpurush" w:hint="cs"/>
          <w:sz w:val="24"/>
          <w:szCs w:val="24"/>
          <w:cs/>
          <w:lang w:bidi="bn-BD"/>
        </w:rPr>
        <w:t>, দারুল ফিকর, প্রথম মুদ্রণ: ১৯৭২</w:t>
      </w:r>
    </w:p>
    <w:p w:rsidR="00A53F88" w:rsidRPr="00A53F88" w:rsidRDefault="00A53F88" w:rsidP="00752D7A">
      <w:pPr>
        <w:widowControl w:val="0"/>
        <w:bidi w:val="0"/>
        <w:spacing w:after="0"/>
        <w:jc w:val="both"/>
        <w:rPr>
          <w:rFonts w:ascii="SutonnyMJ" w:hAnsi="SutonnyMJ" w:cs="Kalpurush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t xml:space="preserve">১৬. ড. ‘আজ্জাজ আল-খতীব, ‘উসূলুল </w:t>
      </w:r>
      <w:r w:rsidR="00EC6C73">
        <w:rPr>
          <w:rFonts w:ascii="SutonnyMJ" w:hAnsi="SutonnyMJ" w:cs="Kalpurush" w:hint="cs"/>
          <w:sz w:val="24"/>
          <w:szCs w:val="24"/>
          <w:cs/>
          <w:lang w:bidi="bn-BD"/>
        </w:rPr>
        <w:t>হাদীস</w:t>
      </w: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t>’, দারুল ফিকর, চতুর্থ সংস্করণ: ১৯৮১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SutonnyMJ" w:hAnsi="SutonnyMJ" w:cs="Kalpurush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lastRenderedPageBreak/>
        <w:t>১৭. সম্পাদনা পরিষদ, আল-মু‘জাম আল-ওয়াসীত, হোসাইনিয়া কুতুবখানা, দেওবন্দ (তা.বি)</w:t>
      </w:r>
    </w:p>
    <w:p w:rsidR="00A53F88" w:rsidRPr="00A53F88" w:rsidRDefault="00A53F88" w:rsidP="00F609E7">
      <w:pPr>
        <w:widowControl w:val="0"/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  <w:r w:rsidRPr="00A53F88">
        <w:rPr>
          <w:rFonts w:ascii="Kalpurush" w:hAnsi="Kalpurush" w:cs="Kalpurush" w:hint="cs"/>
          <w:sz w:val="24"/>
          <w:szCs w:val="24"/>
          <w:cs/>
          <w:lang w:bidi="bn-BD"/>
        </w:rPr>
        <w:t>১৮. ড. আবু আমীনাহ বিলাল ফিলিপস, মাযহাব: অতীত, বর্তমান ও ভবিষ্যৎ, সিয়ান পাবলিকেশন, প্রথম বংলা সংস্করণ: এপ্রিল ২০১৪</w:t>
      </w:r>
    </w:p>
    <w:p w:rsidR="00A53F88" w:rsidRPr="00A53F88" w:rsidRDefault="00A53F88" w:rsidP="00752D7A">
      <w:pPr>
        <w:widowControl w:val="0"/>
        <w:bidi w:val="0"/>
        <w:spacing w:after="0"/>
        <w:jc w:val="both"/>
        <w:rPr>
          <w:rFonts w:ascii="SutonnyMJ" w:hAnsi="SutonnyMJ"/>
          <w:sz w:val="24"/>
          <w:szCs w:val="24"/>
          <w:rtl/>
        </w:rPr>
      </w:pP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t>১৯. ইবনু হাজার ‘আসকালানী, মা‘আরেফাতুল খিসালিল মুকাফফারা, সম্পাদনা: জাসিম আদ-দাওসারী, প্রথম মুদ্রণ: ১৪০৪ হি.</w:t>
      </w:r>
    </w:p>
    <w:p w:rsidR="00A53F88" w:rsidRPr="00A53F88" w:rsidRDefault="00A53F88" w:rsidP="00752D7A">
      <w:pPr>
        <w:widowControl w:val="0"/>
        <w:bidi w:val="0"/>
        <w:spacing w:after="0"/>
        <w:jc w:val="both"/>
        <w:rPr>
          <w:rFonts w:ascii="SutonnyMJ" w:eastAsia="Nikosh" w:hAnsi="SutonnyMJ" w:cs="Kalpurush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t>২০. ইবনুল</w:t>
      </w:r>
      <w:r w:rsidRPr="00A53F88">
        <w:rPr>
          <w:rFonts w:ascii="SutonnyMJ" w:eastAsia="Nikosh" w:hAnsi="SutonnyMJ" w:cs="Kalpurush" w:hint="cs"/>
          <w:sz w:val="24"/>
          <w:szCs w:val="24"/>
          <w:cs/>
          <w:lang w:bidi="bn-BD"/>
        </w:rPr>
        <w:t xml:space="preserve"> কায়্যিম, আল-ফাওয়ায়েদ</w:t>
      </w:r>
      <w:r w:rsidR="00752D7A">
        <w:rPr>
          <w:rFonts w:ascii="SutonnyMJ" w:eastAsia="Nikosh" w:hAnsi="SutonnyMJ" w:cs="Kalpurush" w:hint="cs"/>
          <w:sz w:val="24"/>
          <w:szCs w:val="24"/>
          <w:cs/>
          <w:lang w:bidi="bn-BD"/>
        </w:rPr>
        <w:t>,</w:t>
      </w:r>
      <w:r w:rsidRPr="00A53F88">
        <w:rPr>
          <w:rFonts w:ascii="SutonnyMJ" w:eastAsia="Nikosh" w:hAnsi="SutonnyMJ" w:cs="Kalpurush" w:hint="cs"/>
          <w:sz w:val="24"/>
          <w:szCs w:val="24"/>
          <w:cs/>
          <w:lang w:bidi="bn-BD"/>
        </w:rPr>
        <w:t xml:space="preserve"> আল-মাকতাবাতুল কায়্যিমা, প্রথম প্রকাশ, ১৪০৪ হি</w:t>
      </w:r>
    </w:p>
    <w:p w:rsidR="00A53F88" w:rsidRPr="00CC476B" w:rsidRDefault="00A53F88" w:rsidP="00752D7A">
      <w:pPr>
        <w:widowControl w:val="0"/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t>২১. মুহাম্মদ ইবনুল ‘আরাবী আত-তাবানী, ইত্তিহাফু যবিউন নাজাবা</w:t>
      </w:r>
      <w:r w:rsidR="00752D7A">
        <w:rPr>
          <w:rFonts w:ascii="SutonnyMJ" w:hAnsi="SutonnyMJ" w:cs="Kalpurush" w:hint="cs"/>
          <w:sz w:val="24"/>
          <w:szCs w:val="24"/>
          <w:cs/>
          <w:lang w:bidi="bn-BD"/>
        </w:rPr>
        <w:t>,</w:t>
      </w:r>
      <w:r w:rsidRPr="00A53F88">
        <w:rPr>
          <w:rFonts w:ascii="SutonnyMJ" w:hAnsi="SutonnyMJ" w:cs="KFGQPC Uthman Taha Naskh" w:hint="cs"/>
          <w:sz w:val="24"/>
          <w:szCs w:val="24"/>
          <w:cs/>
          <w:lang w:bidi="bn-BD"/>
        </w:rPr>
        <w:t xml:space="preserve"> </w:t>
      </w: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t>দারুল আনসার</w:t>
      </w:r>
    </w:p>
    <w:p w:rsidR="005666DC" w:rsidRDefault="00A53F88" w:rsidP="00F609E7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r w:rsidRPr="00A53F88">
        <w:rPr>
          <w:rFonts w:ascii="SutonnyMJ" w:hAnsi="SutonnyMJ" w:cs="Kalpurush" w:hint="cs"/>
          <w:sz w:val="24"/>
          <w:szCs w:val="24"/>
          <w:cs/>
          <w:lang w:bidi="bn-BD"/>
        </w:rPr>
        <w:t xml:space="preserve">২২. বিবিধ গ্রন্থ, </w:t>
      </w:r>
      <w:r w:rsidR="005D23A9">
        <w:rPr>
          <w:rFonts w:cs="Kalpurush" w:hint="cs"/>
          <w:sz w:val="24"/>
          <w:szCs w:val="24"/>
          <w:cs/>
          <w:lang w:bidi="bn-BD"/>
        </w:rPr>
        <w:t>(</w:t>
      </w:r>
      <w:r w:rsidRPr="00A53F88">
        <w:rPr>
          <w:rFonts w:cs="Kalpurush" w:hint="cs"/>
          <w:sz w:val="24"/>
          <w:szCs w:val="24"/>
          <w:cs/>
          <w:lang w:bidi="bn-BD"/>
        </w:rPr>
        <w:t>আল-মাক</w:t>
      </w:r>
      <w:r w:rsidR="005D23A9">
        <w:rPr>
          <w:rFonts w:cs="Kalpurush" w:hint="cs"/>
          <w:sz w:val="24"/>
          <w:szCs w:val="24"/>
          <w:cs/>
          <w:lang w:bidi="bn-BD"/>
        </w:rPr>
        <w:t>তাবা আশ-শামেলা, দ্বিতীয় প্রকাশ)</w:t>
      </w: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  <w:bookmarkStart w:id="0" w:name="_GoBack"/>
      <w:r w:rsidRPr="00A53F88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770D1080" wp14:editId="4B3EEF9B">
            <wp:simplePos x="0" y="0"/>
            <wp:positionH relativeFrom="page">
              <wp:posOffset>-27559</wp:posOffset>
            </wp:positionH>
            <wp:positionV relativeFrom="page">
              <wp:posOffset>5715</wp:posOffset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3112E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p w:rsidR="0013112E" w:rsidRPr="00A53F88" w:rsidRDefault="0013112E" w:rsidP="0013112E">
      <w:pPr>
        <w:widowControl w:val="0"/>
        <w:bidi w:val="0"/>
        <w:spacing w:after="0"/>
        <w:jc w:val="both"/>
        <w:rPr>
          <w:rFonts w:cs="Kalpurush"/>
          <w:sz w:val="24"/>
          <w:szCs w:val="24"/>
          <w:lang w:bidi="bn-BD"/>
        </w:rPr>
      </w:pPr>
    </w:p>
    <w:sectPr w:rsidR="0013112E" w:rsidRPr="00A53F88" w:rsidSect="002149C5"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1C9" w:rsidRDefault="005201C9" w:rsidP="00E32771">
      <w:pPr>
        <w:spacing w:after="0" w:line="240" w:lineRule="auto"/>
      </w:pPr>
      <w:r>
        <w:separator/>
      </w:r>
    </w:p>
  </w:endnote>
  <w:endnote w:type="continuationSeparator" w:id="0">
    <w:p w:rsidR="005201C9" w:rsidRDefault="005201C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0FE453A-BA77-45DF-B31D-B320286686D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3CCCF7F-8A3F-4E31-8CFA-DD0F1B25433B}"/>
    <w:embedBold r:id="rId3" w:fontKey="{BAC5B3A9-AE59-42CB-A530-0A35C5485F14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4" w:fontKey="{B59E1252-7219-4E99-B7DA-047DD8BFE1FF}"/>
    <w:embedBold r:id="rId5" w:fontKey="{A69A98F5-15F8-45AC-8CA3-E8423220364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4477A55-19CA-4379-BCD2-DB364431B06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A023905-0370-49B1-A006-2DC3EA1783FC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Regular r:id="rId8" w:fontKey="{33A64D28-FC23-4337-98C6-DC66C54CEC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D6E87D50-1BFD-47FC-AADB-CF5783334935}"/>
    <w:embedBold r:id="rId10" w:fontKey="{D09776BE-3A54-40C2-8F47-C242FD3CDF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6D146929-A17F-450C-86A3-E1821388E1E4}"/>
    <w:embedBold r:id="rId12" w:fontKey="{202E2079-77F5-47BE-B8FA-FE76A7340FF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1E522692-F330-48F6-8D6B-682520D4BA97}"/>
    <w:embedBold r:id="rId14" w:fontKey="{98DC0819-5641-42C0-9E3A-F46BF6510F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1EF94006-449B-4DED-B155-0DD1FDC35657}"/>
    <w:embedBold r:id="rId16" w:fontKey="{4182FEC7-C96B-48FE-8768-C4DA06069724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8190D568-0991-45FF-8349-E8FFA4E1CF88}"/>
    <w:embedBold r:id="rId18" w:fontKey="{CA4D1DA9-1266-4AC8-AFF1-36DC89E1155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8DA4783D-7FF1-42E2-896D-2DBC973DF1EF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4E56B60A-C6B1-4BD8-AC13-79C0C9CBB217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1" w:fontKey="{0BE37321-5FD8-4376-B73D-86EC4D2CBC0D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BA354D40-FC48-456C-9EEB-F3FDA5CB1AAD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3" w:fontKey="{57619C22-727B-4A4B-9629-58F496080CD5}"/>
    <w:embedBold r:id="rId24" w:fontKey="{9FCB06A4-B035-4233-98C8-1C4BCC9EF9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5" w:fontKey="{6AEE16CB-A6EC-42BB-87E9-C53542E5A29C}"/>
    <w:embedBold r:id="rId26" w:fontKey="{96F5614E-413D-48B1-8AF6-C55DB4374FB5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27" w:fontKey="{D9FFCDF9-7549-460B-A898-1DEDC3274D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28" w:fontKey="{2509E9D1-A36C-4262-B43A-5C153F11A5AF}"/>
    <w:embedBold r:id="rId29" w:fontKey="{D1966246-2988-4056-91F7-BDF973DD5EAE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0" w:fontKey="{EA5B0B55-E72E-4F4B-9432-DB8F4A88891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31" w:fontKey="{7A94607E-DBA8-4A94-9A35-AAD9B4C6BDC7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Bold r:id="rId32" w:fontKey="{E0B70326-1787-4650-B236-47F710A0886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3" w:fontKey="{533F6EFE-3B49-4AEE-A1D7-FCEF9A79CB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B20" w:rsidRDefault="00BF2B2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4EC410F" wp14:editId="2688CC52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6913209B" wp14:editId="1DD6CAB4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1C9" w:rsidRDefault="005201C9" w:rsidP="005D23A9">
      <w:pPr>
        <w:spacing w:after="0" w:line="240" w:lineRule="auto"/>
        <w:jc w:val="right"/>
      </w:pPr>
      <w:r>
        <w:separator/>
      </w:r>
    </w:p>
  </w:footnote>
  <w:footnote w:type="continuationSeparator" w:id="0">
    <w:p w:rsidR="005201C9" w:rsidRDefault="005201C9" w:rsidP="00E32771">
      <w:pPr>
        <w:spacing w:after="0" w:line="240" w:lineRule="auto"/>
      </w:pPr>
      <w:r>
        <w:continuationSeparator/>
      </w:r>
    </w:p>
  </w:footnote>
  <w:footnote w:id="1">
    <w:p w:rsidR="00BF2B20" w:rsidRPr="005D23A9" w:rsidRDefault="00BF2B20" w:rsidP="0077166D">
      <w:pPr>
        <w:pStyle w:val="FootnoteText"/>
        <w:ind w:left="206" w:hangingChars="103" w:hanging="206"/>
        <w:rPr>
          <w:rFonts w:ascii="Kalpurush" w:hAnsi="Kalpurush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  <w:cs/>
          <w:lang w:bidi="bn-BD"/>
        </w:rPr>
        <w:t xml:space="preserve"> উদাহরণস্বরূ</w:t>
      </w:r>
      <w:r>
        <w:rPr>
          <w:rFonts w:ascii="Kalpurush" w:hAnsi="Kalpurush" w:cs="Kalpurush" w:hint="cs"/>
          <w:cs/>
          <w:lang w:bidi="bn-BD"/>
        </w:rPr>
        <w:t>প</w:t>
      </w:r>
      <w:r w:rsidRPr="005D23A9">
        <w:rPr>
          <w:rFonts w:ascii="Kalpurush" w:hAnsi="Kalpurush" w:cs="Kalpurush"/>
          <w:cs/>
          <w:lang w:bidi="bn-BD"/>
        </w:rPr>
        <w:t xml:space="preserve"> দেখুন: আল-</w:t>
      </w:r>
      <w:r>
        <w:rPr>
          <w:rFonts w:ascii="Kalpurush" w:hAnsi="Kalpurush" w:cs="Kalpurush" w:hint="cs"/>
          <w:cs/>
          <w:lang w:bidi="bn-BD"/>
        </w:rPr>
        <w:t>লা</w:t>
      </w:r>
      <w:r w:rsidRPr="005D23A9">
        <w:rPr>
          <w:rFonts w:ascii="Kalpurush" w:hAnsi="Kalpurush" w:cs="Kalpurush"/>
          <w:cs/>
          <w:lang w:bidi="bn-BD"/>
        </w:rPr>
        <w:t>লকায়ী, শরহু উসূলি ই‘তিকাদি আহলিস সুন্নাত, ১০/১৫১-১৮৬, লেখক সেখানে আহলে স</w:t>
      </w:r>
      <w:r>
        <w:rPr>
          <w:rFonts w:ascii="Kalpurush" w:hAnsi="Kalpurush" w:cs="Kalpurush"/>
          <w:cs/>
          <w:lang w:bidi="bn-BD"/>
        </w:rPr>
        <w:t>ুন্নাহ’র দশজন বড়মাপের ইমামের আক</w:t>
      </w:r>
      <w:r>
        <w:rPr>
          <w:rFonts w:ascii="Kalpurush" w:hAnsi="Kalpurush" w:cs="Kalpurush" w:hint="cs"/>
          <w:cs/>
          <w:lang w:bidi="bn-BD"/>
        </w:rPr>
        <w:t>ী</w:t>
      </w:r>
      <w:r w:rsidRPr="005D23A9">
        <w:rPr>
          <w:rFonts w:ascii="Kalpurush" w:hAnsi="Kalpurush" w:cs="Kalpurush"/>
          <w:cs/>
          <w:lang w:bidi="bn-BD"/>
        </w:rPr>
        <w:t>দার উল্লেখ করেছেন, তারা সকলেই আমরা যা উল্লেখ করেছি, সে দিকে ইঙ্গিত করেছেন; আর তা সম্পাদনা করেছেন ড. আহমদ সা‘দ হামদান আল-গামেদী।</w:t>
      </w:r>
    </w:p>
  </w:footnote>
  <w:footnote w:id="2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উদ্ধৃত</w:t>
      </w:r>
      <w:r>
        <w:rPr>
          <w:rFonts w:ascii="SutonnyMJ" w:hAnsi="SutonnyMJ" w:cs="Kalpurush" w:hint="cs"/>
          <w:cs/>
          <w:lang w:bidi="bn-BD"/>
        </w:rPr>
        <w:t>ি</w:t>
      </w:r>
      <w:r w:rsidR="0077166D">
        <w:rPr>
          <w:rFonts w:ascii="SutonnyMJ" w:hAnsi="SutonnyMJ" w:cs="Kalpurush" w:hint="cs"/>
          <w:cs/>
          <w:lang w:bidi="bn-BD"/>
        </w:rPr>
        <w:t>: ড. নূর উদ্দিন ‘আত</w:t>
      </w:r>
      <w:r w:rsidRPr="005D23A9">
        <w:rPr>
          <w:rFonts w:ascii="SutonnyMJ" w:hAnsi="SutonnyMJ" w:cs="Kalpurush" w:hint="cs"/>
          <w:cs/>
          <w:lang w:bidi="bn-BD"/>
        </w:rPr>
        <w:t>র, ‘মানহাজুন্ নাকদ ফী ‘উলুমিল হাদীস’, দারুল ফিকর, প্রথম মুদ্রণ: ১৯৭২, পৃষ্ঠা ১১৬; সম্পাদনা পরিষদ, আল-মু‘জাম আল-ওয়াসীত, হোসাইনিয়া কুতুবখানা, দেওবন্দ (তা.বি), পৃষ্ঠা ৫০৭</w:t>
      </w:r>
      <w:r w:rsidRPr="005D23A9">
        <w:rPr>
          <w:rFonts w:ascii="SutonnyMJ" w:hAnsi="SutonnyMJ" w:cs="SolaimanLipi" w:hint="cs"/>
          <w:cs/>
          <w:lang w:bidi="hi-IN"/>
        </w:rPr>
        <w:t>।</w:t>
      </w:r>
    </w:p>
  </w:footnote>
  <w:footnote w:id="3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সহীহ বুখারী</w:t>
      </w:r>
      <w:r w:rsidRPr="005D23A9">
        <w:rPr>
          <w:rFonts w:ascii="SutonnyMJ" w:hAnsi="SutonnyMJ" w:cs="Kalpurush" w:hint="cs"/>
          <w:lang w:bidi="bn-BD"/>
        </w:rPr>
        <w:t xml:space="preserve">, </w:t>
      </w:r>
      <w:r w:rsidRPr="005D23A9">
        <w:rPr>
          <w:rFonts w:ascii="SutonnyMJ" w:hAnsi="SutonnyMJ" w:cs="Kalpurush" w:hint="cs"/>
          <w:cs/>
          <w:lang w:bidi="bn-BD"/>
        </w:rPr>
        <w:t>সহাবায়ে কেরামের ফযীলত অধ্যায়।</w:t>
      </w:r>
    </w:p>
  </w:footnote>
  <w:footnote w:id="4">
    <w:p w:rsidR="00BF2B20" w:rsidRPr="00D64435" w:rsidRDefault="00BF2B20" w:rsidP="00F609E7">
      <w:pPr>
        <w:pStyle w:val="FootnoteText"/>
        <w:ind w:left="206" w:hangingChars="103" w:hanging="206"/>
        <w:rPr>
          <w:rFonts w:ascii="SutonnyMJ" w:hAnsi="SutonnyMJ" w:cs="Kalpurush"/>
          <w:spacing w:val="-6"/>
          <w:cs/>
          <w:lang w:bidi="bn-BD"/>
        </w:rPr>
      </w:pPr>
      <w:r w:rsidRPr="00D64435">
        <w:rPr>
          <w:rStyle w:val="FootnoteReference"/>
          <w:rFonts w:ascii="SutonnyMJ" w:hAnsi="SutonnyMJ"/>
          <w:spacing w:val="-6"/>
        </w:rPr>
        <w:footnoteRef/>
      </w:r>
      <w:r w:rsidRPr="00D64435">
        <w:rPr>
          <w:rFonts w:ascii="SutonnyMJ" w:hAnsi="SutonnyMJ" w:cs="Kalpurush" w:hint="cs"/>
          <w:spacing w:val="-6"/>
          <w:cs/>
          <w:lang w:bidi="bn-BD"/>
        </w:rPr>
        <w:t xml:space="preserve"> ড. ‘আজ্জাজ আল-খতীব, ‘উসূলুল হাদিস’, দারুল ফিকর, চতুর্থ সংস্করণ: ১৯৮১, পৃষ্ঠা ৩৮৫</w:t>
      </w:r>
    </w:p>
  </w:footnote>
  <w:footnote w:id="5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 w:rsidRPr="005D23A9">
        <w:rPr>
          <w:rFonts w:ascii="Kalpurush" w:hAnsi="Kalpurush" w:cs="Kalpurush" w:hint="cs"/>
          <w:cs/>
          <w:lang w:bidi="bn-BD"/>
        </w:rPr>
        <w:t>ড. আবু আমীনাহ বিলাল ফিলিপস, মাযহাব: অতীত, বর্তমান ও ভবিষ্যৎ, সিয়ান পাবলিকেশন, প্রথম বংলা সংস্করণ: এপ্রিল ২০১৪, পৃষ্ঠা ২২৭</w:t>
      </w:r>
    </w:p>
  </w:footnote>
  <w:footnote w:id="6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উদ্ধৃত: ড. নূর উদ্দিন ‘আ</w:t>
      </w:r>
      <w:r>
        <w:rPr>
          <w:rFonts w:ascii="SutonnyMJ" w:hAnsi="SutonnyMJ" w:cs="Kalpurush" w:hint="cs"/>
          <w:cs/>
          <w:lang w:bidi="bn-BD"/>
        </w:rPr>
        <w:t>ত</w:t>
      </w:r>
      <w:r w:rsidRPr="005D23A9">
        <w:rPr>
          <w:rFonts w:ascii="SutonnyMJ" w:hAnsi="SutonnyMJ" w:cs="Kalpurush" w:hint="cs"/>
          <w:cs/>
          <w:lang w:bidi="bn-BD"/>
        </w:rPr>
        <w:t>র, ‘মানহাজুন্ নাকদ ফী ‘উলুমিল হাদীস’ পৃষ্ঠা ১১৯-১২০</w:t>
      </w:r>
    </w:p>
  </w:footnote>
  <w:footnote w:id="7">
    <w:p w:rsidR="00BF2B20" w:rsidRPr="005D23A9" w:rsidRDefault="00BF2B20" w:rsidP="00F609E7">
      <w:pPr>
        <w:pStyle w:val="FootnoteText"/>
        <w:ind w:left="206" w:hangingChars="103" w:hanging="206"/>
        <w:rPr>
          <w:rFonts w:ascii="Kalpurush" w:hAnsi="Kalpurush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</w:rPr>
        <w:t xml:space="preserve"> </w:t>
      </w:r>
      <w:r w:rsidRPr="005D23A9">
        <w:rPr>
          <w:rFonts w:ascii="Kalpurush" w:hAnsi="Kalpurush" w:cs="Kalpurush" w:hint="cs"/>
          <w:cs/>
          <w:lang w:bidi="bn-BD"/>
        </w:rPr>
        <w:t xml:space="preserve">সহীহ </w:t>
      </w:r>
      <w:r w:rsidRPr="005D23A9">
        <w:rPr>
          <w:rFonts w:ascii="Kalpurush" w:hAnsi="Kalpurush" w:cs="Kalpurush"/>
          <w:cs/>
          <w:lang w:bidi="bn-BD"/>
        </w:rPr>
        <w:t>বুখারী, হাদিস নং ৪৬০৮</w:t>
      </w:r>
    </w:p>
  </w:footnote>
  <w:footnote w:id="8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উদ্ধৃত:</w:t>
      </w:r>
      <w:r>
        <w:rPr>
          <w:rFonts w:ascii="SutonnyMJ" w:hAnsi="SutonnyMJ" w:cs="Kalpurush" w:hint="cs"/>
          <w:cs/>
          <w:lang w:bidi="bn-BD"/>
        </w:rPr>
        <w:t xml:space="preserve"> ড. নূর উদ্দিন ‘আত</w:t>
      </w:r>
      <w:r w:rsidRPr="005D23A9">
        <w:rPr>
          <w:rFonts w:ascii="SutonnyMJ" w:hAnsi="SutonnyMJ" w:cs="Kalpurush" w:hint="cs"/>
          <w:cs/>
          <w:lang w:bidi="bn-BD"/>
        </w:rPr>
        <w:t>র, ‘ম</w:t>
      </w:r>
      <w:r>
        <w:rPr>
          <w:rFonts w:ascii="SutonnyMJ" w:hAnsi="SutonnyMJ" w:cs="Kalpurush" w:hint="cs"/>
          <w:cs/>
          <w:lang w:bidi="bn-BD"/>
        </w:rPr>
        <w:t>ানহাজুন্ নাকদ ফী ‘উলুমিল হাদীস’</w:t>
      </w:r>
      <w:r w:rsidRPr="005D23A9">
        <w:rPr>
          <w:rFonts w:ascii="SutonnyMJ" w:hAnsi="SutonnyMJ" w:cs="Kalpurush" w:hint="cs"/>
          <w:cs/>
          <w:lang w:bidi="bn-BD"/>
        </w:rPr>
        <w:t>, পৃষ্ঠা ১২০</w:t>
      </w:r>
    </w:p>
  </w:footnote>
  <w:footnote w:id="9">
    <w:p w:rsidR="00BF2B20" w:rsidRPr="005D23A9" w:rsidRDefault="00BF2B20" w:rsidP="0029169A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</w:rPr>
        <w:t xml:space="preserve"> </w:t>
      </w:r>
      <w:r>
        <w:rPr>
          <w:rFonts w:ascii="SutonnyMJ" w:hAnsi="SutonnyMJ" w:cs="Kalpurush" w:hint="cs"/>
          <w:cs/>
          <w:lang w:bidi="bn-BD"/>
        </w:rPr>
        <w:t>উদ্ধৃত: ড. নূর উদ্দিন ‘আত</w:t>
      </w:r>
      <w:r w:rsidRPr="005D23A9">
        <w:rPr>
          <w:rFonts w:ascii="SutonnyMJ" w:hAnsi="SutonnyMJ" w:cs="Kalpurush" w:hint="cs"/>
          <w:cs/>
          <w:lang w:bidi="bn-BD"/>
        </w:rPr>
        <w:t>র, ‘মানহাজুন্ নাকদ ফী ‘উলুমিল হাদীস’, পৃষ্ঠা ১২০</w:t>
      </w:r>
      <w:r w:rsidRPr="005D23A9">
        <w:rPr>
          <w:rFonts w:ascii="SutonnyMJ" w:hAnsi="SutonnyMJ" w:cs="SolaimanLipi" w:hint="cs"/>
          <w:cs/>
          <w:lang w:bidi="hi-IN"/>
        </w:rPr>
        <w:t>।</w:t>
      </w:r>
    </w:p>
  </w:footnote>
  <w:footnote w:id="10">
    <w:p w:rsidR="00BF2B20" w:rsidRPr="005D23A9" w:rsidRDefault="00BF2B20" w:rsidP="007B2AF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সহীহ বুখারী,</w:t>
      </w:r>
      <w:r w:rsidRPr="005D23A9">
        <w:rPr>
          <w:rFonts w:ascii="SutonnyMJ" w:hAnsi="SutonnyMJ" w:cs="Kalpurush" w:hint="cs"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অধ্যায়: মাগাযী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পরিচ্ছেদ: হুদায়বিয়ার যুদ্ধ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হাদীস নং ২৯২৩; ফতহুল বারী: ৭/৫০৭ (রাইয়ান প্রকাশনা)।</w:t>
      </w:r>
    </w:p>
  </w:footnote>
  <w:footnote w:id="11">
    <w:p w:rsidR="00BF2B20" w:rsidRPr="005D23A9" w:rsidRDefault="00BF2B20" w:rsidP="007B2AF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</w:t>
      </w:r>
      <w:r>
        <w:rPr>
          <w:rFonts w:ascii="SutonnyMJ" w:hAnsi="SutonnyMJ" w:cs="Kalpurush" w:hint="cs"/>
          <w:cs/>
          <w:lang w:bidi="bn-BD"/>
        </w:rPr>
        <w:t>সাওয়ায়েক</w:t>
      </w:r>
      <w:r w:rsidRPr="005D23A9">
        <w:rPr>
          <w:rFonts w:ascii="SutonnyMJ" w:hAnsi="SutonnyMJ" w:cs="Kalpurush" w:hint="cs"/>
          <w:cs/>
          <w:lang w:bidi="bn-BD"/>
        </w:rPr>
        <w:t xml:space="preserve"> আল-</w:t>
      </w:r>
      <w:r>
        <w:rPr>
          <w:rFonts w:ascii="SutonnyMJ" w:hAnsi="SutonnyMJ" w:cs="Kalpurush" w:hint="cs"/>
          <w:cs/>
          <w:lang w:bidi="bn-BD"/>
        </w:rPr>
        <w:t>মুহরিক্বা</w:t>
      </w:r>
      <w:r w:rsidRPr="005D23A9">
        <w:rPr>
          <w:rFonts w:ascii="SutonnyMJ" w:hAnsi="SutonnyMJ" w:cs="Kalpurush" w:hint="cs"/>
          <w:cs/>
          <w:lang w:bidi="bn-BD"/>
        </w:rPr>
        <w:t>, পৃষ্ঠা ৩১৬</w:t>
      </w:r>
      <w:r w:rsidRPr="005D23A9">
        <w:rPr>
          <w:rFonts w:ascii="SutonnyMJ" w:hAnsi="SutonnyMJ" w:cs="SolaimanLipi" w:hint="cs"/>
          <w:cs/>
          <w:lang w:bidi="hi-IN"/>
        </w:rPr>
        <w:t>।</w:t>
      </w:r>
    </w:p>
  </w:footnote>
  <w:footnote w:id="12">
    <w:p w:rsidR="00BF2B20" w:rsidRPr="005D23A9" w:rsidRDefault="00BF2B20" w:rsidP="007B2AF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সহীহ মুসলিম, অধ্যায়: সাহাবীদের ফযীলত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পরিচ্ছেদ: গাছের অধিকারী বায়‘আতে রিদওয়ানের অনুসারীগণের মর্যাদা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হাদীস নং ৬৫৬০</w:t>
      </w:r>
      <w:r w:rsidRPr="005D23A9">
        <w:rPr>
          <w:rFonts w:ascii="SutonnyMJ" w:hAnsi="SutonnyMJ" w:cs="SolaimanLipi" w:hint="cs"/>
          <w:cs/>
          <w:lang w:bidi="hi-IN"/>
        </w:rPr>
        <w:t>।</w:t>
      </w:r>
    </w:p>
  </w:footnote>
  <w:footnote w:id="13">
    <w:p w:rsidR="00BF2B20" w:rsidRPr="005D23A9" w:rsidRDefault="00BF2B20" w:rsidP="007B2AF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ইমাম উবনু তাইমিয়্যাহ, আস-সারিমুল মাসলুল, পৃষ্ঠা ৫৭২, ৫৭৩, মুদ্রণ: দারুল কুতুব আল-‘ইলমিয়াহ, সম্পাদনা: মুহাম্মদ মহি উদ্দীন আব্দুল হামীদ।</w:t>
      </w:r>
    </w:p>
  </w:footnote>
  <w:footnote w:id="14">
    <w:p w:rsidR="00BF2B20" w:rsidRPr="005D23A9" w:rsidRDefault="00BF2B20" w:rsidP="007B2AF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আল-ফাসলু ফিল মিলালে ওয়ান্নিহাল: ৪/১৪৮</w:t>
      </w:r>
      <w:r w:rsidRPr="005D23A9">
        <w:rPr>
          <w:rFonts w:ascii="SutonnyMJ" w:hAnsi="SutonnyMJ" w:cs="SolaimanLipi" w:hint="cs"/>
          <w:cs/>
          <w:lang w:bidi="hi-IN"/>
        </w:rPr>
        <w:t>।</w:t>
      </w:r>
    </w:p>
  </w:footnote>
  <w:footnote w:id="15">
    <w:p w:rsidR="00BF2B20" w:rsidRPr="005D23A9" w:rsidRDefault="00BF2B20" w:rsidP="008D3986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ইবনু আবদিল বার, আল-ইসতিয়াব</w:t>
      </w:r>
      <w:r w:rsidRPr="005D23A9">
        <w:rPr>
          <w:rFonts w:ascii="SutonnyMJ" w:hAnsi="SutonnyMJ" w:cs="Kalpurush" w:hint="cs"/>
          <w:cs/>
          <w:lang w:bidi="bn-BD"/>
        </w:rPr>
        <w:t>, ১/৬, মুদ্রণ, দারুল কিতাব আল-আরাবী -ইবনুল কাসিম থেকে আল-ইসাবা গ্রন্থের প্রান্তটিকা</w:t>
      </w:r>
      <w:r>
        <w:rPr>
          <w:rFonts w:ascii="SutonnyMJ" w:hAnsi="SutonnyMJ" w:cs="Kalpurush" w:hint="cs"/>
          <w:cs/>
          <w:lang w:bidi="bn-BD"/>
        </w:rPr>
        <w:t xml:space="preserve"> বা হাশিয়াসহ; তাফসীরু ইবন কাছীর</w:t>
      </w:r>
      <w:r w:rsidRPr="005D23A9">
        <w:rPr>
          <w:rFonts w:ascii="SutonnyMJ" w:hAnsi="SutonnyMJ" w:cs="Kalpurush" w:hint="cs"/>
          <w:cs/>
          <w:lang w:bidi="bn-BD"/>
        </w:rPr>
        <w:t>: ৪/৩৪০, মুদ্রণ: দারুল মা‘আরেফা, বাইরুত, সনদ ব্যতীত।</w:t>
      </w:r>
    </w:p>
  </w:footnote>
  <w:footnote w:id="16">
    <w:p w:rsidR="00BF2B20" w:rsidRPr="005D23A9" w:rsidRDefault="00BF2B20" w:rsidP="008D3986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যাদুল মাসীর</w:t>
      </w:r>
      <w:r w:rsidRPr="005D23A9">
        <w:rPr>
          <w:rFonts w:ascii="SutonnyMJ" w:hAnsi="SutonnyMJ" w:cs="Kalpurush" w:hint="cs"/>
          <w:cs/>
          <w:lang w:bidi="bn-BD"/>
        </w:rPr>
        <w:t>, ৪/২০৪</w:t>
      </w:r>
      <w:r w:rsidRPr="005D23A9">
        <w:rPr>
          <w:rFonts w:ascii="SutonnyMJ" w:hAnsi="SutonnyMJ" w:cs="SolaimanLipi" w:hint="cs"/>
          <w:cs/>
          <w:lang w:bidi="hi-IN"/>
        </w:rPr>
        <w:t>।</w:t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</w:p>
  </w:footnote>
  <w:footnote w:id="17">
    <w:p w:rsidR="00BF2B20" w:rsidRPr="005D23A9" w:rsidRDefault="00BF2B20" w:rsidP="008D3986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‘ফায়’ শব্দের অর্থ: যুদ্ধলব্ধ সম্পদ অথবা বিনাযুদ্ধে লব্ধ সম্পদ। </w:t>
      </w:r>
    </w:p>
  </w:footnote>
  <w:footnote w:id="18">
    <w:p w:rsidR="00BF2B20" w:rsidRPr="005D23A9" w:rsidRDefault="00BF2B20" w:rsidP="0075038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আস-সারিমুল মাসলুল,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৫৭৪; হাকেম, আল-মুসতাদরাক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তাফসীর অধ্যায়, হাদীস নং ৩৮০০। ইমাম যাহাবী হাদীসটিকে সহীহ বলেছেন।</w:t>
      </w:r>
    </w:p>
  </w:footnote>
  <w:footnote w:id="19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>
        <w:rPr>
          <w:rFonts w:ascii="SutonnyMJ" w:hAnsi="SutonnyMJ" w:cs="Kalpurush" w:hint="cs"/>
          <w:cs/>
          <w:lang w:bidi="bn-BD"/>
        </w:rPr>
        <w:t xml:space="preserve">সহীহ </w:t>
      </w:r>
      <w:r w:rsidRPr="005D23A9">
        <w:rPr>
          <w:rFonts w:ascii="SutonnyMJ" w:hAnsi="SutonnyMJ" w:cs="Kalpurush" w:hint="cs"/>
          <w:cs/>
          <w:lang w:bidi="bn-BD"/>
        </w:rPr>
        <w:t>মুসলিম, তাফসীর অধ্যায়, বাব নং- ২, হাদীস নং ৭৭২৪</w:t>
      </w:r>
    </w:p>
  </w:footnote>
  <w:footnote w:id="20">
    <w:p w:rsidR="00BF2B20" w:rsidRPr="005D23A9" w:rsidRDefault="00BF2B20" w:rsidP="0075038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 w:rsidRPr="005D23A9">
        <w:rPr>
          <w:rFonts w:ascii="SutonnyMJ" w:eastAsia="Nikosh" w:hAnsi="SutonnyMJ" w:cs="Kalpurush" w:hint="cs"/>
          <w:cs/>
          <w:lang w:bidi="bn-BD"/>
        </w:rPr>
        <w:t xml:space="preserve">আবূ না‘ঈম, </w:t>
      </w:r>
      <w:r>
        <w:rPr>
          <w:rFonts w:ascii="SutonnyMJ" w:hAnsi="SutonnyMJ" w:cs="Kalpurush" w:hint="cs"/>
          <w:cs/>
          <w:lang w:bidi="bn-BD"/>
        </w:rPr>
        <w:t>আল-ইমামা</w:t>
      </w:r>
      <w:r w:rsidRPr="005D23A9">
        <w:rPr>
          <w:rFonts w:ascii="SutonnyMJ" w:hAnsi="SutonnyMJ" w:cs="Kalpurush" w:hint="cs"/>
          <w:cs/>
          <w:lang w:bidi="bn-BD"/>
        </w:rPr>
        <w:t>, পৃষ্ঠা ৩৭৫</w:t>
      </w:r>
      <w:r>
        <w:rPr>
          <w:rFonts w:ascii="SutonnyMJ" w:hAnsi="SutonnyMJ" w:cs="Kalpurush" w:hint="cs"/>
          <w:cs/>
          <w:lang w:bidi="bn-BD"/>
        </w:rPr>
        <w:t>-</w:t>
      </w:r>
      <w:r w:rsidRPr="005D23A9">
        <w:rPr>
          <w:rFonts w:ascii="SutonnyMJ" w:hAnsi="SutonnyMJ" w:cs="Kalpurush" w:hint="cs"/>
          <w:cs/>
          <w:lang w:bidi="bn-BD"/>
        </w:rPr>
        <w:t>৩৭৬, পর্যালোচনা: ড. আলী ফকীহী, মাকতাবাতুল ‘উলুম ওয়াল হিকাম, মদীনা, প্রথম মুদ্রণ: ১৪০৭ হি.</w:t>
      </w:r>
    </w:p>
  </w:footnote>
  <w:footnote w:id="21">
    <w:p w:rsidR="00BF2B20" w:rsidRPr="005D23A9" w:rsidRDefault="00BF2B20" w:rsidP="0075038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আস-সারিমুল মাসলুল, পৃষ্ঠা ৫</w:t>
      </w:r>
      <w:r>
        <w:rPr>
          <w:rFonts w:ascii="SutonnyMJ" w:hAnsi="SutonnyMJ" w:cs="Kalpurush" w:hint="cs"/>
          <w:cs/>
          <w:lang w:bidi="bn-BD"/>
        </w:rPr>
        <w:t>৭৪; আরও দেখুন: মিনহাজুস সুন্নাহ</w:t>
      </w:r>
      <w:r w:rsidRPr="005D23A9">
        <w:rPr>
          <w:rFonts w:ascii="SutonnyMJ" w:hAnsi="SutonnyMJ" w:cs="Kalpurush" w:hint="cs"/>
          <w:cs/>
          <w:lang w:bidi="bn-BD"/>
        </w:rPr>
        <w:t>, ২/</w:t>
      </w:r>
      <w:r>
        <w:rPr>
          <w:rFonts w:ascii="SutonnyMJ" w:hAnsi="SutonnyMJ" w:cs="Kalpurush" w:hint="cs"/>
          <w:cs/>
          <w:lang w:bidi="bn-BD"/>
        </w:rPr>
        <w:t>১৪;</w:t>
      </w:r>
      <w:r w:rsidRPr="005D23A9">
        <w:rPr>
          <w:rFonts w:ascii="SutonnyMJ" w:hAnsi="SutonnyMJ" w:cs="Kalpurush" w:hint="cs"/>
          <w:cs/>
          <w:lang w:bidi="bn-BD"/>
        </w:rPr>
        <w:t xml:space="preserve"> আ</w:t>
      </w:r>
      <w:r>
        <w:rPr>
          <w:rFonts w:ascii="SutonnyMJ" w:hAnsi="SutonnyMJ" w:cs="Kalpurush" w:hint="cs"/>
          <w:cs/>
          <w:lang w:bidi="bn-BD"/>
        </w:rPr>
        <w:t>ছার</w:t>
      </w:r>
      <w:r w:rsidRPr="005D23A9">
        <w:rPr>
          <w:rFonts w:ascii="SutonnyMJ" w:hAnsi="SutonnyMJ" w:cs="Kalpurush" w:hint="cs"/>
          <w:cs/>
          <w:lang w:bidi="bn-BD"/>
        </w:rPr>
        <w:t>, ইমাম আহমদ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তা ফাযায়েল অধ্যায়ে বর্ণনা করেছেন, হাদীস নং </w:t>
      </w:r>
      <w:r>
        <w:rPr>
          <w:rFonts w:ascii="SutonnyMJ" w:hAnsi="SutonnyMJ" w:cs="Kalpurush" w:hint="cs"/>
          <w:cs/>
          <w:lang w:bidi="bn-BD"/>
        </w:rPr>
        <w:t>১৮৭, ১৭৪১।</w:t>
      </w:r>
    </w:p>
  </w:footnote>
  <w:footnote w:id="22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আস-সারিমুল মাসলুল, পৃষ্ঠা ৫৭২</w:t>
      </w:r>
    </w:p>
  </w:footnote>
  <w:footnote w:id="23">
    <w:p w:rsidR="00BF2B20" w:rsidRPr="005D23A9" w:rsidRDefault="00BF2B20" w:rsidP="00F609E7">
      <w:pPr>
        <w:pStyle w:val="FootnoteText"/>
        <w:ind w:left="206" w:hangingChars="103" w:hanging="206"/>
        <w:rPr>
          <w:rFonts w:ascii="Kalpurush" w:hAnsi="Kalpurush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</w:rPr>
        <w:t xml:space="preserve"> </w:t>
      </w:r>
      <w:r w:rsidRPr="005D23A9">
        <w:rPr>
          <w:rFonts w:ascii="Kalpurush" w:hAnsi="Kalpurush" w:cs="Kalpurush"/>
          <w:cs/>
          <w:lang w:bidi="bn-BD"/>
        </w:rPr>
        <w:t>তাফসী</w:t>
      </w:r>
      <w:r>
        <w:rPr>
          <w:rFonts w:ascii="Kalpurush" w:hAnsi="Kalpurush" w:cs="Kalpurush"/>
          <w:cs/>
          <w:lang w:bidi="bn-BD"/>
        </w:rPr>
        <w:t>রু ইবন জারির: ২৭/১২৮, দারুল মা‘রেফ</w:t>
      </w:r>
      <w:r>
        <w:rPr>
          <w:rFonts w:ascii="Kalpurush" w:hAnsi="Kalpurush" w:cs="Kalpurush" w:hint="cs"/>
          <w:cs/>
          <w:lang w:bidi="bn-BD"/>
        </w:rPr>
        <w:t>াহ</w:t>
      </w:r>
      <w:r w:rsidRPr="005D23A9">
        <w:rPr>
          <w:rFonts w:ascii="Kalpurush" w:hAnsi="Kalpurush" w:cs="Kalpurush"/>
          <w:cs/>
          <w:lang w:bidi="bn-BD"/>
        </w:rPr>
        <w:t xml:space="preserve">, বাইরুত, </w:t>
      </w:r>
      <w:r w:rsidRPr="005D23A9">
        <w:rPr>
          <w:rFonts w:ascii="Kalpurush" w:hAnsi="Kalpurush" w:cs="Kalpurush" w:hint="cs"/>
          <w:cs/>
          <w:lang w:bidi="bn-BD"/>
        </w:rPr>
        <w:t>৪</w:t>
      </w:r>
      <w:r w:rsidRPr="005D23A9">
        <w:rPr>
          <w:rFonts w:ascii="Kalpurush" w:hAnsi="Kalpurush" w:cs="Kalpurush"/>
          <w:cs/>
          <w:lang w:bidi="bn-BD"/>
        </w:rPr>
        <w:t>র্থ সংস্করণ, ১৪০০ হি.</w:t>
      </w:r>
    </w:p>
  </w:footnote>
  <w:footnote w:id="24">
    <w:p w:rsidR="00BF2B20" w:rsidRPr="005D23A9" w:rsidRDefault="00BF2B20" w:rsidP="00835FD1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মুদ পরিমাপ যন্ত্রবিশেষ; তবে এখানে তুলনামূলক সামান্য পরিমাণকে বুঝানো হয়েছে। </w:t>
      </w:r>
    </w:p>
  </w:footnote>
  <w:footnote w:id="25">
    <w:p w:rsidR="00BF2B20" w:rsidRPr="005D23A9" w:rsidRDefault="00BF2B20" w:rsidP="00835FD1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সহীহ বুখারী</w:t>
      </w:r>
      <w:r w:rsidRPr="005D23A9">
        <w:rPr>
          <w:rFonts w:ascii="SutonnyMJ" w:hAnsi="SutonnyMJ" w:cs="Kalpurush" w:hint="cs"/>
          <w:lang w:bidi="bn-BD"/>
        </w:rPr>
        <w:t xml:space="preserve">, </w:t>
      </w:r>
      <w:r w:rsidRPr="005D23A9">
        <w:rPr>
          <w:rFonts w:ascii="SutonnyMJ" w:hAnsi="SutonnyMJ" w:cs="Kalpurush" w:hint="cs"/>
          <w:cs/>
          <w:lang w:bidi="bn-BD"/>
        </w:rPr>
        <w:t>অধ্যায়: সাহাবীদের ফযীলত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পরিচ্ছেদ: নবী সাল্লাল্লাহু আলাইহি ওয়াসাল্লামের বাণী: আমি যদ</w:t>
      </w:r>
      <w:r>
        <w:rPr>
          <w:rFonts w:ascii="SutonnyMJ" w:hAnsi="SutonnyMJ" w:cs="Kalpurush" w:hint="cs"/>
          <w:cs/>
          <w:lang w:bidi="bn-BD"/>
        </w:rPr>
        <w:t>ি অন্তরঙ্গ বন্ধু গ্রহণকারী হতাম,</w:t>
      </w:r>
      <w:r w:rsidRPr="005D23A9">
        <w:rPr>
          <w:rFonts w:ascii="SutonnyMJ" w:hAnsi="SutonnyMJ" w:cs="KFGQPC Uthman Taha Naskh" w:hint="cs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 xml:space="preserve">হাদীস নং ৩৪৭০; </w:t>
      </w:r>
      <w:r>
        <w:rPr>
          <w:rFonts w:ascii="SutonnyMJ" w:hAnsi="SutonnyMJ" w:cs="Kalpurush" w:hint="cs"/>
          <w:cs/>
          <w:lang w:bidi="bn-BD"/>
        </w:rPr>
        <w:t xml:space="preserve">সহীহ </w:t>
      </w:r>
      <w:r w:rsidRPr="005D23A9">
        <w:rPr>
          <w:rFonts w:ascii="SutonnyMJ" w:hAnsi="SutonnyMJ" w:cs="Kalpurush" w:hint="cs"/>
          <w:cs/>
          <w:lang w:bidi="bn-BD"/>
        </w:rPr>
        <w:t>মুসলিম, অধ্যায়: সাহাবীদের</w:t>
      </w:r>
      <w:r>
        <w:rPr>
          <w:rFonts w:ascii="SutonnyMJ" w:hAnsi="SutonnyMJ" w:cs="Kalpurush" w:hint="cs"/>
          <w:cs/>
          <w:lang w:bidi="bn-BD"/>
        </w:rPr>
        <w:t xml:space="preserve"> ফযীলত,</w:t>
      </w:r>
      <w:r w:rsidRPr="005D23A9">
        <w:rPr>
          <w:rFonts w:ascii="SutonnyMJ" w:hAnsi="SutonnyMJ" w:cs="Kalpurush" w:hint="cs"/>
          <w:cs/>
          <w:lang w:bidi="bn-BD"/>
        </w:rPr>
        <w:t xml:space="preserve"> পরিচ্ছেদ: সাহাবা রাদিয়াল্লাহু ‘আনহুমকে গালি দে</w:t>
      </w:r>
      <w:r>
        <w:rPr>
          <w:rFonts w:ascii="SutonnyMJ" w:hAnsi="SutonnyMJ" w:cs="Kalpurush" w:hint="cs"/>
          <w:cs/>
          <w:lang w:bidi="bn-BD"/>
        </w:rPr>
        <w:t>ওয়া হারাম</w:t>
      </w:r>
      <w:r w:rsidRPr="005D23A9">
        <w:rPr>
          <w:rFonts w:ascii="SutonnyMJ" w:hAnsi="SutonnyMJ" w:cs="Kalpurush" w:hint="cs"/>
          <w:cs/>
          <w:lang w:bidi="bn-BD"/>
        </w:rPr>
        <w:t>, হাদীস নং ৬৬৫২</w:t>
      </w:r>
    </w:p>
  </w:footnote>
  <w:footnote w:id="26">
    <w:p w:rsidR="00BF2B20" w:rsidRPr="005D23A9" w:rsidRDefault="00BF2B20" w:rsidP="00835FD1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  <w:cs/>
          <w:lang w:bidi="bn-BD"/>
        </w:rPr>
        <w:t xml:space="preserve"> আস-সারিমুল মাসলুল</w:t>
      </w:r>
      <w:r>
        <w:rPr>
          <w:rFonts w:ascii="Kalpurush" w:hAnsi="Kalpurush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৫৭৬</w:t>
      </w:r>
      <w:r w:rsidRPr="005D23A9">
        <w:rPr>
          <w:rFonts w:ascii="SutonnyMJ" w:hAnsi="SutonnyMJ" w:cs="SolaimanLipi" w:hint="cs"/>
          <w:cs/>
          <w:lang w:bidi="hi-IN"/>
        </w:rPr>
        <w:t>।</w:t>
      </w:r>
    </w:p>
  </w:footnote>
  <w:footnote w:id="27">
    <w:p w:rsidR="00BF2B20" w:rsidRPr="005D23A9" w:rsidRDefault="00BF2B20" w:rsidP="00835FD1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সহীহ বুখারী</w:t>
      </w:r>
      <w:r w:rsidRPr="005D23A9">
        <w:rPr>
          <w:rFonts w:ascii="SutonnyMJ" w:hAnsi="SutonnyMJ" w:cs="Kalpurush" w:hint="cs"/>
          <w:lang w:bidi="bn-BD"/>
        </w:rPr>
        <w:t xml:space="preserve">, </w:t>
      </w:r>
      <w:r>
        <w:rPr>
          <w:rFonts w:ascii="SutonnyMJ" w:hAnsi="SutonnyMJ" w:cs="Kalpurush" w:hint="cs"/>
          <w:cs/>
          <w:lang w:bidi="bn-BD"/>
        </w:rPr>
        <w:t>অধ্যায়: যুদ্ধবিগ্রহ</w:t>
      </w:r>
      <w:r w:rsidRPr="005D23A9">
        <w:rPr>
          <w:rFonts w:ascii="Kalpurush" w:hAnsi="Kalpurush" w:cs="Kalpurush"/>
          <w:color w:val="000000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পরিচ্ছেদ: বদরের যুদ্ধে অংশগ্রহণকারীর</w:t>
      </w:r>
      <w:r>
        <w:rPr>
          <w:rFonts w:ascii="SutonnyMJ" w:hAnsi="SutonnyMJ" w:cs="Kalpurush" w:hint="cs"/>
          <w:cs/>
          <w:lang w:bidi="bn-BD"/>
        </w:rPr>
        <w:t xml:space="preserve"> ফযীলত,</w:t>
      </w:r>
      <w:r w:rsidRPr="005D23A9">
        <w:rPr>
          <w:rFonts w:ascii="SutonnyMJ" w:hAnsi="SutonnyMJ" w:cs="KFGQPC Uthman Taha Naskh" w:hint="cs"/>
          <w:color w:val="000000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হাদীস নং ৩৭৬২; মুসলিম, অধ্যায়: সাহাবীদের ফযীলত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পরিচ্ছেদ: বদরের যুদ্ধে অংশগ্রহণকারী রাদিয়াল্লাহু ‘আনহুমের ফযীলত ও</w:t>
      </w:r>
      <w:r>
        <w:rPr>
          <w:rFonts w:ascii="SutonnyMJ" w:hAnsi="SutonnyMJ" w:cs="Kalpurush" w:hint="cs"/>
          <w:cs/>
          <w:lang w:bidi="bn-BD"/>
        </w:rPr>
        <w:t xml:space="preserve"> হাতেম ইবন আবি বালতা‘আ’র কাহিনী</w:t>
      </w:r>
      <w:r w:rsidRPr="005D23A9">
        <w:rPr>
          <w:rFonts w:ascii="SutonnyMJ" w:hAnsi="SutonnyMJ" w:cs="Kalpurush" w:hint="cs"/>
          <w:cs/>
          <w:lang w:bidi="bn-BD"/>
        </w:rPr>
        <w:t>, হাদীস নং ৬৫৫৭</w:t>
      </w:r>
    </w:p>
  </w:footnote>
  <w:footnote w:id="28">
    <w:p w:rsidR="00BF2B20" w:rsidRPr="005D23A9" w:rsidRDefault="00BF2B20" w:rsidP="00835FD1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>
        <w:rPr>
          <w:rFonts w:ascii="SutonnyMJ" w:hAnsi="SutonnyMJ" w:cs="Kalpurush" w:hint="cs"/>
          <w:cs/>
          <w:lang w:bidi="bn-BD"/>
        </w:rPr>
        <w:t>ইবন</w:t>
      </w:r>
      <w:r w:rsidRPr="005D23A9">
        <w:rPr>
          <w:rFonts w:ascii="SutonnyMJ" w:hAnsi="SutonnyMJ" w:cs="Kalpurush" w:hint="cs"/>
          <w:cs/>
          <w:lang w:bidi="bn-BD"/>
        </w:rPr>
        <w:t xml:space="preserve"> হাজার ‘আসকালানী</w:t>
      </w:r>
      <w:r>
        <w:rPr>
          <w:rFonts w:ascii="SutonnyMJ" w:hAnsi="SutonnyMJ" w:cs="Kalpurush" w:hint="cs"/>
          <w:cs/>
          <w:lang w:bidi="bn-BD"/>
        </w:rPr>
        <w:t>, মা‘আরেফাতুল খিসালিল মুকাফফারা</w:t>
      </w:r>
      <w:r w:rsidRPr="005D23A9">
        <w:rPr>
          <w:rFonts w:ascii="SutonnyMJ" w:hAnsi="SutonnyMJ" w:cs="Kalpurush" w:hint="cs"/>
          <w:cs/>
          <w:lang w:bidi="bn-BD"/>
        </w:rPr>
        <w:t>, পৃষ্ঠা ৩১, সম্পাদনা: জাসিম আদ-দাওসারী, প্রথম মুদ্রণ: ১৪০৪ হি.</w:t>
      </w:r>
    </w:p>
  </w:footnote>
  <w:footnote w:id="29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ইমাম নববীর ব্যাখ্যাসহ সহীহ মুসলিম: ১৬/৫৬, ৫৭</w:t>
      </w:r>
    </w:p>
  </w:footnote>
  <w:footnote w:id="30">
    <w:p w:rsidR="00BF2B20" w:rsidRPr="005D23A9" w:rsidRDefault="00BF2B20" w:rsidP="00C2091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ইবনুল</w:t>
      </w:r>
      <w:r>
        <w:rPr>
          <w:rFonts w:ascii="SutonnyMJ" w:eastAsia="Nikosh" w:hAnsi="SutonnyMJ" w:cs="Kalpurush" w:hint="cs"/>
          <w:cs/>
          <w:lang w:bidi="bn-BD"/>
        </w:rPr>
        <w:t xml:space="preserve"> কায়্যিম, আল-ফাওয়ায়েদ</w:t>
      </w:r>
      <w:r w:rsidRPr="005D23A9">
        <w:rPr>
          <w:rFonts w:ascii="SutonnyMJ" w:eastAsia="Nikosh" w:hAnsi="SutonnyMJ" w:cs="KFGQPC Uthman Taha Naskh" w:hint="cs"/>
          <w:cs/>
          <w:lang w:bidi="bn-BD"/>
        </w:rPr>
        <w:t>,</w:t>
      </w:r>
      <w:r w:rsidRPr="005D23A9">
        <w:rPr>
          <w:rFonts w:ascii="SutonnyMJ" w:eastAsia="Nikosh" w:hAnsi="SutonnyMJ" w:cs="Kalpurush" w:hint="cs"/>
          <w:cs/>
          <w:lang w:bidi="bn-BD"/>
        </w:rPr>
        <w:t xml:space="preserve"> আল-মাকতাবাতুল কায়্যিমা, প্রথম প্রকাশ, ১৪০৪ হি., পৃষ্ঠা ১৯</w:t>
      </w:r>
      <w:r w:rsidRPr="00183D0C">
        <w:rPr>
          <w:rFonts w:ascii="SutonnyMJ" w:eastAsia="Nikosh" w:hAnsi="SutonnyMJ" w:cs="SolaimanLipi" w:hint="cs"/>
          <w:cs/>
          <w:lang w:bidi="hi-IN"/>
        </w:rPr>
        <w:t>।</w:t>
      </w:r>
    </w:p>
  </w:footnote>
  <w:footnote w:id="31">
    <w:p w:rsidR="00BF2B20" w:rsidRPr="005D23A9" w:rsidRDefault="00BF2B20" w:rsidP="00C2091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সহীহ বুখারী</w:t>
      </w:r>
      <w:r w:rsidRPr="005D23A9">
        <w:rPr>
          <w:rFonts w:ascii="SutonnyMJ" w:hAnsi="SutonnyMJ" w:cs="Kalpurush" w:hint="cs"/>
          <w:lang w:bidi="bn-BD"/>
        </w:rPr>
        <w:t xml:space="preserve">, </w:t>
      </w:r>
      <w:r w:rsidRPr="005D23A9">
        <w:rPr>
          <w:rFonts w:ascii="SutonnyMJ" w:hAnsi="SutonnyMJ" w:cs="Kalpurush" w:hint="cs"/>
          <w:cs/>
          <w:lang w:bidi="bn-BD"/>
        </w:rPr>
        <w:t>অধ্যায়: সাহাবীদের</w:t>
      </w:r>
      <w:r>
        <w:rPr>
          <w:rFonts w:ascii="SutonnyMJ" w:hAnsi="SutonnyMJ" w:cs="Kalpurush" w:hint="cs"/>
          <w:cs/>
          <w:lang w:bidi="bn-BD"/>
        </w:rPr>
        <w:t xml:space="preserve"> ফযীলত,</w:t>
      </w:r>
      <w:r w:rsidRPr="005D23A9">
        <w:rPr>
          <w:rFonts w:ascii="SutonnyMJ" w:hAnsi="SutonnyMJ" w:cs="Kalpurush" w:hint="cs"/>
          <w:cs/>
          <w:lang w:bidi="bn-BD"/>
        </w:rPr>
        <w:t xml:space="preserve"> পরিচ্ছেদ: নবী সাল্লাল্লাহু আলাইহি ওয়াসাল্লামের সাহাবীদের ফযীলত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FGQPC Uthman Taha Naskh" w:hint="cs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হাদীস নং ৩৪৫০; মুসলিম, অধ্যায়: সাহাবীদের ফযীলত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পরিচ্ছেদ: সাহাবী, তৎপরবর্তী ও তৎপরবর্তীদের ফযীলত, হাদীস নং ৬৬৩৮</w:t>
      </w:r>
    </w:p>
  </w:footnote>
  <w:footnote w:id="32">
    <w:p w:rsidR="00BF2B20" w:rsidRPr="005D23A9" w:rsidRDefault="00BF2B20" w:rsidP="00C2091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>
        <w:rPr>
          <w:rFonts w:ascii="SutonnyMJ" w:hAnsi="SutonnyMJ" w:cs="Kalpurush" w:hint="cs"/>
          <w:cs/>
          <w:lang w:bidi="bn-BD"/>
        </w:rPr>
        <w:t xml:space="preserve">সহীহ </w:t>
      </w:r>
      <w:r w:rsidRPr="005D23A9">
        <w:rPr>
          <w:rFonts w:ascii="SutonnyMJ" w:hAnsi="SutonnyMJ" w:cs="Kalpurush" w:hint="cs"/>
          <w:cs/>
          <w:lang w:bidi="bn-BD"/>
        </w:rPr>
        <w:t>মুসলিম, অধ্যায়: সাহাবীদের ফযীলত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পরিচ্ছেদ: নবী সাল্লাল্লাহু আলাইহি ওয়াসাল্লামের উপস্থিতি সাহাবী</w:t>
      </w:r>
      <w:r>
        <w:rPr>
          <w:rFonts w:ascii="SutonnyMJ" w:hAnsi="SutonnyMJ" w:cs="Kalpurush" w:hint="cs"/>
          <w:cs/>
          <w:lang w:bidi="bn-BD"/>
        </w:rPr>
        <w:t>দের জন্য নিরাপত্তাস্বরূপ এবং তা</w:t>
      </w:r>
      <w:r w:rsidRPr="005D23A9">
        <w:rPr>
          <w:rFonts w:ascii="SutonnyMJ" w:hAnsi="SutonnyMJ" w:cs="Kalpurush" w:hint="cs"/>
          <w:cs/>
          <w:lang w:bidi="bn-BD"/>
        </w:rPr>
        <w:t>র সাহাবীদের উপস্থি</w:t>
      </w:r>
      <w:r>
        <w:rPr>
          <w:rFonts w:ascii="SutonnyMJ" w:hAnsi="SutonnyMJ" w:cs="Kalpurush" w:hint="cs"/>
          <w:cs/>
          <w:lang w:bidi="bn-BD"/>
        </w:rPr>
        <w:t>তি উম্মতের জন্য নিরাপত্তাস্বরূপ,</w:t>
      </w:r>
      <w:r w:rsidRPr="005D23A9">
        <w:rPr>
          <w:rFonts w:ascii="SutonnyMJ" w:hAnsi="SutonnyMJ" w:cs="Kalpurush" w:hint="cs"/>
          <w:cs/>
          <w:lang w:bidi="bn-BD"/>
        </w:rPr>
        <w:t xml:space="preserve"> হাদীস নং ৬৬২৯</w:t>
      </w:r>
    </w:p>
  </w:footnote>
  <w:footnote w:id="33">
    <w:p w:rsidR="00BF2B20" w:rsidRPr="005D23A9" w:rsidRDefault="00BF2B20" w:rsidP="00C2091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হাদী</w:t>
      </w:r>
      <w:r w:rsidRPr="005D23A9">
        <w:rPr>
          <w:rFonts w:ascii="SutonnyMJ" w:hAnsi="SutonnyMJ" w:cs="Kalpurush" w:hint="cs"/>
          <w:cs/>
          <w:lang w:bidi="bn-BD"/>
        </w:rPr>
        <w:t>সখানা ইমাম আহমদ ও নাসায়ী বর্ণনা করেন; আর হাকেম সহীহ সনদে বর্ণন</w:t>
      </w:r>
      <w:r>
        <w:rPr>
          <w:rFonts w:ascii="SutonnyMJ" w:hAnsi="SutonnyMJ" w:cs="Kalpurush" w:hint="cs"/>
          <w:cs/>
          <w:lang w:bidi="bn-BD"/>
        </w:rPr>
        <w:t>া করেন; দেখুন: মেশকাতুল মাসাবীহ,</w:t>
      </w:r>
      <w:r w:rsidRPr="005D23A9">
        <w:rPr>
          <w:rFonts w:ascii="SutonnyMJ" w:hAnsi="SutonnyMJ" w:cs="Kalpurush" w:hint="cs"/>
          <w:cs/>
          <w:lang w:bidi="bn-BD"/>
        </w:rPr>
        <w:t xml:space="preserve"> ৩/১৬৯৫; আর মুসনাদে আহমদ, বিশ্লেষণে আহমদ শাকের: ১/১১২</w:t>
      </w:r>
    </w:p>
  </w:footnote>
  <w:footnote w:id="34">
    <w:p w:rsidR="00BF2B20" w:rsidRPr="005D23A9" w:rsidRDefault="00BF2B20" w:rsidP="00C2091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>
        <w:rPr>
          <w:rFonts w:ascii="SutonnyMJ" w:hAnsi="SutonnyMJ" w:cs="Kalpurush" w:hint="cs"/>
          <w:cs/>
          <w:lang w:bidi="bn-BD"/>
        </w:rPr>
        <w:t>ইবন</w:t>
      </w:r>
      <w:r w:rsidRPr="005D23A9">
        <w:rPr>
          <w:rFonts w:ascii="SutonnyMJ" w:hAnsi="SutonnyMJ" w:cs="Kalpurush" w:hint="cs"/>
          <w:cs/>
          <w:lang w:bidi="bn-BD"/>
        </w:rPr>
        <w:t xml:space="preserve"> মাজাহ: ২/৬৪; আহমদ: ১/১৮; হাকেম: ১/১১৪; তিনি বলেন: হাদিসটি সহীহ; আর যাহাবীও হাদিসটিকে সহীহ বলেছেন; আর আল-বুসাইরী বলেন: সনদের সকল বর্</w:t>
      </w:r>
      <w:r>
        <w:rPr>
          <w:rFonts w:ascii="SutonnyMJ" w:hAnsi="SutonnyMJ" w:cs="Kalpurush" w:hint="cs"/>
          <w:cs/>
          <w:lang w:bidi="bn-BD"/>
        </w:rPr>
        <w:t>ণনাকারী বিশ্বস্ত; যাওয়ায়েদু ইবন</w:t>
      </w:r>
      <w:r w:rsidRPr="005D23A9">
        <w:rPr>
          <w:rFonts w:ascii="SutonnyMJ" w:hAnsi="SutonnyMJ" w:cs="Kalpurush" w:hint="cs"/>
          <w:cs/>
          <w:lang w:bidi="bn-BD"/>
        </w:rPr>
        <w:t xml:space="preserve"> মাজাহ: ৩/৫৩ </w:t>
      </w:r>
    </w:p>
  </w:footnote>
  <w:footnote w:id="35">
    <w:p w:rsidR="00BF2B20" w:rsidRPr="005D23A9" w:rsidRDefault="00BF2B20" w:rsidP="00C2091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হাদী</w:t>
      </w:r>
      <w:r>
        <w:rPr>
          <w:rFonts w:ascii="SutonnyMJ" w:hAnsi="SutonnyMJ" w:cs="Kalpurush" w:hint="cs"/>
          <w:cs/>
          <w:lang w:bidi="bn-BD"/>
        </w:rPr>
        <w:t>সখানা ইবন আবি শায়বা তা</w:t>
      </w:r>
      <w:r w:rsidRPr="005D23A9">
        <w:rPr>
          <w:rFonts w:ascii="SutonnyMJ" w:hAnsi="SutonnyMJ" w:cs="Kalpurush" w:hint="cs"/>
          <w:cs/>
          <w:lang w:bidi="bn-BD"/>
        </w:rPr>
        <w:t>র ‘মুসান্নাফে’ বর্ণনা করেছেন: ১২/</w:t>
      </w:r>
      <w:r>
        <w:rPr>
          <w:rFonts w:ascii="SutonnyMJ" w:hAnsi="SutonnyMJ" w:cs="Kalpurush" w:hint="cs"/>
          <w:cs/>
          <w:lang w:bidi="bn-BD"/>
        </w:rPr>
        <w:t>১৭৮; ইবন আবি ‘আসেম, আস-সুন্নাহ</w:t>
      </w:r>
      <w:r w:rsidRPr="005D23A9">
        <w:rPr>
          <w:rFonts w:ascii="SutonnyMJ" w:hAnsi="SutonnyMJ" w:cs="Kalpurush" w:hint="cs"/>
          <w:cs/>
          <w:lang w:bidi="bn-BD"/>
        </w:rPr>
        <w:t>: ৩/</w:t>
      </w:r>
      <w:r>
        <w:rPr>
          <w:rFonts w:ascii="SutonnyMJ" w:hAnsi="SutonnyMJ" w:cs="Kalpurush" w:hint="cs"/>
          <w:cs/>
          <w:lang w:bidi="bn-BD"/>
        </w:rPr>
        <w:t>৬৩০; তাবারানী, আল-কবীর</w:t>
      </w:r>
      <w:r w:rsidRPr="005D23A9">
        <w:rPr>
          <w:rFonts w:ascii="SutonnyMJ" w:hAnsi="SutonnyMJ" w:cs="Kalpurush" w:hint="cs"/>
          <w:cs/>
          <w:lang w:bidi="bn-BD"/>
        </w:rPr>
        <w:t>: ২২/</w:t>
      </w:r>
      <w:r>
        <w:rPr>
          <w:rFonts w:ascii="SutonnyMJ" w:hAnsi="SutonnyMJ" w:cs="Kalpurush" w:hint="cs"/>
          <w:cs/>
          <w:lang w:bidi="bn-BD"/>
        </w:rPr>
        <w:t>৮৫; আবু না‘য়ীম, মা‘আরেফাতুস সাহাবা</w:t>
      </w:r>
      <w:r w:rsidRPr="005D23A9">
        <w:rPr>
          <w:rFonts w:ascii="SutonnyMJ" w:hAnsi="SutonnyMJ" w:cs="Kalpurush" w:hint="cs"/>
          <w:cs/>
          <w:lang w:bidi="bn-BD"/>
        </w:rPr>
        <w:t>: ১/</w:t>
      </w:r>
      <w:r>
        <w:rPr>
          <w:rFonts w:ascii="SutonnyMJ" w:hAnsi="SutonnyMJ" w:cs="Kalpurush" w:hint="cs"/>
          <w:cs/>
          <w:lang w:bidi="bn-BD"/>
        </w:rPr>
        <w:t>১৩৩; হাফেয ইবন হাজার ‘আসকালানী হাদী</w:t>
      </w:r>
      <w:r w:rsidRPr="005D23A9">
        <w:rPr>
          <w:rFonts w:ascii="SutonnyMJ" w:hAnsi="SutonnyMJ" w:cs="Kalpurush" w:hint="cs"/>
          <w:cs/>
          <w:lang w:bidi="bn-BD"/>
        </w:rPr>
        <w:t>সটিকে হাসান বলেছেন, আল-ফাতহ: ৭/৫; আর হাইসাম ‘আল-মাজমা‘: (১০/২০)</w:t>
      </w:r>
      <w:r>
        <w:rPr>
          <w:rFonts w:ascii="SutonnyMJ" w:hAnsi="SutonnyMJ" w:cs="Kalpurush" w:hint="cs"/>
          <w:cs/>
          <w:lang w:bidi="bn-BD"/>
        </w:rPr>
        <w:t xml:space="preserve"> এর মধ্যে বলেন: তাবারানী এই হাদী</w:t>
      </w:r>
      <w:r w:rsidRPr="005D23A9">
        <w:rPr>
          <w:rFonts w:ascii="SutonnyMJ" w:hAnsi="SutonnyMJ" w:cs="Kalpurush" w:hint="cs"/>
          <w:cs/>
          <w:lang w:bidi="bn-BD"/>
        </w:rPr>
        <w:t xml:space="preserve">সখানা অনেকগুলো সনদে বর্ণনা করেছেন, তন্মধ্যে একটি সনদ বিশুদ্ধ। </w:t>
      </w:r>
    </w:p>
  </w:footnote>
  <w:footnote w:id="36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 </w:t>
      </w:r>
      <w:r>
        <w:rPr>
          <w:rFonts w:ascii="SutonnyMJ" w:hAnsi="SutonnyMJ" w:cs="Kalpurush" w:hint="cs"/>
          <w:cs/>
          <w:lang w:bidi="bn-BD"/>
        </w:rPr>
        <w:t xml:space="preserve">সহীহ </w:t>
      </w:r>
      <w:r w:rsidRPr="005D23A9">
        <w:rPr>
          <w:rFonts w:ascii="SutonnyMJ" w:hAnsi="SutonnyMJ" w:cs="Kalpurush" w:hint="cs"/>
          <w:cs/>
          <w:lang w:bidi="bn-BD"/>
        </w:rPr>
        <w:t xml:space="preserve">বুখারী: ৭/১১৩; </w:t>
      </w:r>
      <w:r>
        <w:rPr>
          <w:rFonts w:ascii="SutonnyMJ" w:hAnsi="SutonnyMJ" w:cs="Kalpurush" w:hint="cs"/>
          <w:cs/>
          <w:lang w:bidi="bn-BD"/>
        </w:rPr>
        <w:t xml:space="preserve">সহীহ </w:t>
      </w:r>
      <w:r w:rsidRPr="005D23A9">
        <w:rPr>
          <w:rFonts w:ascii="SutonnyMJ" w:hAnsi="SutonnyMJ" w:cs="Kalpurush" w:hint="cs"/>
          <w:cs/>
          <w:lang w:bidi="bn-BD"/>
        </w:rPr>
        <w:t>মুসলিম: ১/৮৫</w:t>
      </w:r>
    </w:p>
  </w:footnote>
  <w:footnote w:id="37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 </w:t>
      </w:r>
      <w:r>
        <w:rPr>
          <w:rFonts w:ascii="SutonnyMJ" w:hAnsi="SutonnyMJ" w:cs="Kalpurush" w:hint="cs"/>
          <w:cs/>
          <w:lang w:bidi="bn-BD"/>
        </w:rPr>
        <w:t xml:space="preserve">সহীহ </w:t>
      </w:r>
      <w:r w:rsidRPr="005D23A9">
        <w:rPr>
          <w:rFonts w:ascii="SutonnyMJ" w:hAnsi="SutonnyMJ" w:cs="Kalpurush" w:hint="cs"/>
          <w:cs/>
          <w:lang w:bidi="bn-BD"/>
        </w:rPr>
        <w:t xml:space="preserve">বুখারী: ৭/১১৩; </w:t>
      </w:r>
      <w:r>
        <w:rPr>
          <w:rFonts w:ascii="SutonnyMJ" w:hAnsi="SutonnyMJ" w:cs="Kalpurush" w:hint="cs"/>
          <w:cs/>
          <w:lang w:bidi="bn-BD"/>
        </w:rPr>
        <w:t xml:space="preserve">সহীহ </w:t>
      </w:r>
      <w:r w:rsidRPr="005D23A9">
        <w:rPr>
          <w:rFonts w:ascii="SutonnyMJ" w:hAnsi="SutonnyMJ" w:cs="Kalpurush" w:hint="cs"/>
          <w:cs/>
          <w:lang w:bidi="bn-BD"/>
        </w:rPr>
        <w:t xml:space="preserve">মুসলিম: ১/৮৫ (হাদিসটি বারা রাদিয়াল্লাহু ‘আনহু থেকে বর্ণিত)। </w:t>
      </w:r>
    </w:p>
  </w:footnote>
  <w:footnote w:id="38">
    <w:p w:rsidR="00BF2B20" w:rsidRPr="005D23A9" w:rsidRDefault="00BF2B20" w:rsidP="00C2091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এ গ্রন্থটি ড. অসিউল্ল্যাহ ইবন মুহাম্মদ আব্বাস সম্পাদনা করেছেন; আর তা ১৪০৩ হিজরিতে উম্মুল কুরা বিশ্ববিদ্য</w:t>
      </w:r>
      <w:r>
        <w:rPr>
          <w:rFonts w:ascii="SutonnyMJ" w:hAnsi="SutonnyMJ" w:cs="Kalpurush" w:hint="cs"/>
          <w:cs/>
          <w:lang w:bidi="bn-BD"/>
        </w:rPr>
        <w:t>া</w:t>
      </w:r>
      <w:r w:rsidRPr="005D23A9">
        <w:rPr>
          <w:rFonts w:ascii="SutonnyMJ" w:hAnsi="SutonnyMJ" w:cs="Kalpurush" w:hint="cs"/>
          <w:cs/>
          <w:lang w:bidi="bn-BD"/>
        </w:rPr>
        <w:t>লয় কর্তৃপক্ষ প্রকাশ করে।</w:t>
      </w:r>
    </w:p>
  </w:footnote>
  <w:footnote w:id="39">
    <w:p w:rsidR="00BF2B20" w:rsidRPr="005D23A9" w:rsidRDefault="00BF2B20" w:rsidP="00C2091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আহমদ, ৪/১২৬, ১২৭; </w:t>
      </w:r>
      <w:r>
        <w:rPr>
          <w:rFonts w:ascii="SutonnyMJ" w:eastAsia="Nikosh" w:hAnsi="SutonnyMJ" w:cs="Kalpurush" w:hint="cs"/>
          <w:cs/>
          <w:lang w:bidi="bn-BD"/>
        </w:rPr>
        <w:t>তিরমিযী, আবু</w:t>
      </w:r>
      <w:r w:rsidRPr="005D23A9">
        <w:rPr>
          <w:rFonts w:ascii="SutonnyMJ" w:eastAsia="Nikosh" w:hAnsi="SutonnyMJ" w:cs="Kalpurush" w:hint="cs"/>
          <w:cs/>
          <w:lang w:bidi="bn-BD"/>
        </w:rPr>
        <w:t xml:space="preserve"> দাউদ, নাস</w:t>
      </w:r>
      <w:r>
        <w:rPr>
          <w:rFonts w:ascii="SutonnyMJ" w:eastAsia="Nikosh" w:hAnsi="SutonnyMJ" w:cs="Kalpurush" w:hint="cs"/>
          <w:cs/>
          <w:lang w:bidi="bn-BD"/>
        </w:rPr>
        <w:t>ায়ী, ইবন</w:t>
      </w:r>
      <w:r w:rsidRPr="005D23A9">
        <w:rPr>
          <w:rFonts w:ascii="SutonnyMJ" w:eastAsia="Nikosh" w:hAnsi="SutonnyMJ" w:cs="Kalpurush" w:hint="cs"/>
          <w:cs/>
          <w:lang w:bidi="bn-BD"/>
        </w:rPr>
        <w:t xml:space="preserve"> মাজাহ ও দারেমী। আর এক দল মুহাদ্দিস হাদিস</w:t>
      </w:r>
      <w:r>
        <w:rPr>
          <w:rFonts w:ascii="SutonnyMJ" w:eastAsia="Nikosh" w:hAnsi="SutonnyMJ" w:cs="Kalpurush" w:hint="cs"/>
          <w:cs/>
          <w:lang w:bidi="bn-BD"/>
        </w:rPr>
        <w:t>টিকে বিশুদ্ধ বলেছেন। দেখুন: ইবন রজব, জামে‘উল ‘উলুম ওয়াল হিকাম,</w:t>
      </w:r>
      <w:r w:rsidRPr="005D23A9">
        <w:rPr>
          <w:rFonts w:ascii="SutonnyMJ" w:eastAsia="Nikosh" w:hAnsi="SutonnyMJ" w:cs="KFGQPC Uthman Taha Naskh" w:hint="cs"/>
          <w:cs/>
          <w:lang w:bidi="bn-BD"/>
        </w:rPr>
        <w:t xml:space="preserve"> </w:t>
      </w:r>
      <w:r w:rsidRPr="005D23A9">
        <w:rPr>
          <w:rFonts w:ascii="SutonnyMJ" w:eastAsia="Nikosh" w:hAnsi="SutonnyMJ" w:cs="Kalpurush" w:hint="cs"/>
          <w:cs/>
          <w:lang w:bidi="bn-BD"/>
        </w:rPr>
        <w:t>দারুল ফুরকান, প্রথম সংস্করণ, ১৪১১ হি., হাদীস নং ৩৮, পৃষ্ঠা ৩৮৭; আরও দেখুন: আল-ইরওয়াউ</w:t>
      </w:r>
      <w:r>
        <w:rPr>
          <w:rFonts w:ascii="SutonnyMJ" w:eastAsia="Nikosh" w:hAnsi="SutonnyMJ" w:cs="Kalpurush" w:hint="cs"/>
          <w:cs/>
          <w:lang w:bidi="bn-BD"/>
        </w:rPr>
        <w:t>,</w:t>
      </w:r>
      <w:r w:rsidRPr="005D23A9">
        <w:rPr>
          <w:rFonts w:ascii="SutonnyMJ" w:eastAsia="Nikosh" w:hAnsi="SutonnyMJ" w:cs="Kalpurush" w:hint="cs"/>
          <w:cs/>
          <w:lang w:bidi="bn-BD"/>
        </w:rPr>
        <w:t xml:space="preserve"> </w:t>
      </w:r>
      <w:r>
        <w:rPr>
          <w:rFonts w:ascii="SutonnyMJ" w:eastAsia="Nikosh" w:hAnsi="SutonnyMJ" w:cs="Kalpurush" w:hint="cs"/>
          <w:cs/>
          <w:lang w:bidi="bn-BD"/>
        </w:rPr>
        <w:t>নং</w:t>
      </w:r>
      <w:r w:rsidRPr="005D23A9">
        <w:rPr>
          <w:rFonts w:ascii="SutonnyMJ" w:eastAsia="Nikosh" w:hAnsi="SutonnyMJ" w:cs="Kalpurush" w:hint="cs"/>
          <w:cs/>
          <w:lang w:bidi="bn-BD"/>
        </w:rPr>
        <w:t xml:space="preserve"> (২৫৪৪) ৮/১০৭ </w:t>
      </w:r>
    </w:p>
  </w:footnote>
  <w:footnote w:id="40">
    <w:p w:rsidR="00BF2B20" w:rsidRPr="005D23A9" w:rsidRDefault="00BF2B20" w:rsidP="000E1EAB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>
        <w:rPr>
          <w:rFonts w:ascii="SutonnyMJ" w:hAnsi="SutonnyMJ" w:cs="Kalpurush" w:hint="cs"/>
          <w:cs/>
          <w:lang w:bidi="bn-BD"/>
        </w:rPr>
        <w:t>উ</w:t>
      </w:r>
      <w:r w:rsidRPr="005D23A9">
        <w:rPr>
          <w:rFonts w:ascii="SutonnyMJ" w:hAnsi="SutonnyMJ" w:cs="Kalpurush" w:hint="cs"/>
          <w:cs/>
          <w:lang w:bidi="bn-BD"/>
        </w:rPr>
        <w:t>ম</w:t>
      </w:r>
      <w:r>
        <w:rPr>
          <w:rFonts w:ascii="SutonnyMJ" w:hAnsi="SutonnyMJ" w:cs="Kalpurush" w:hint="cs"/>
          <w:cs/>
          <w:lang w:bidi="bn-BD"/>
        </w:rPr>
        <w:t>া</w:t>
      </w:r>
      <w:r w:rsidRPr="005D23A9">
        <w:rPr>
          <w:rFonts w:ascii="SutonnyMJ" w:hAnsi="SutonnyMJ" w:cs="Kalpurush" w:hint="cs"/>
          <w:cs/>
          <w:lang w:bidi="bn-BD"/>
        </w:rPr>
        <w:t>র রাদিয়াল্লাহ ‘আনহুর বক্তব্য ব্যতীত ইমাম আহমদ র</w:t>
      </w:r>
      <w:r>
        <w:rPr>
          <w:rFonts w:ascii="SutonnyMJ" w:hAnsi="SutonnyMJ" w:cs="Kalpurush" w:hint="cs"/>
          <w:cs/>
          <w:lang w:bidi="bn-BD"/>
        </w:rPr>
        <w:t>হ. হাদী</w:t>
      </w:r>
      <w:r w:rsidRPr="005D23A9">
        <w:rPr>
          <w:rFonts w:ascii="SutonnyMJ" w:hAnsi="SutonnyMJ" w:cs="Kalpurush" w:hint="cs"/>
          <w:cs/>
          <w:lang w:bidi="bn-BD"/>
        </w:rPr>
        <w:t>সখানা বর্ণনা করেন, ৩/</w:t>
      </w:r>
      <w:r>
        <w:rPr>
          <w:rFonts w:ascii="SutonnyMJ" w:hAnsi="SutonnyMJ" w:cs="Kalpurush" w:hint="cs"/>
          <w:cs/>
          <w:lang w:bidi="bn-BD"/>
        </w:rPr>
        <w:t>৫১; আর আলী ইবনুল জা‘য়াদ হাদী</w:t>
      </w:r>
      <w:r w:rsidRPr="005D23A9">
        <w:rPr>
          <w:rFonts w:ascii="SutonnyMJ" w:hAnsi="SutonnyMJ" w:cs="Kalpurush" w:hint="cs"/>
          <w:cs/>
          <w:lang w:bidi="bn-BD"/>
        </w:rPr>
        <w:t>সখানা অবিকল শব্দের মাধ্যমে বর্ণনা করেন, ২/৯৫৬; হাইছামী (৪/৯২) বলেন: হাদিসে</w:t>
      </w:r>
      <w:r>
        <w:rPr>
          <w:rFonts w:ascii="SutonnyMJ" w:hAnsi="SutonnyMJ" w:cs="Kalpurush" w:hint="cs"/>
          <w:cs/>
          <w:lang w:bidi="bn-BD"/>
        </w:rPr>
        <w:t>র বর্ণনাকারীগণ বিশ্বস্ত এবং ইবন</w:t>
      </w:r>
      <w:r w:rsidRPr="005D23A9">
        <w:rPr>
          <w:rFonts w:ascii="SutonnyMJ" w:hAnsi="SutonnyMJ" w:cs="Kalpurush" w:hint="cs"/>
          <w:cs/>
          <w:lang w:bidi="bn-BD"/>
        </w:rPr>
        <w:t xml:space="preserve"> হাজার ইয়াকুব ইবন শায়বার বর্ণনার কারণে হাদিসটিকে আযীয বলেছেন, যেমনটি তার থেকে বর্ণিত হাদিসের সনদের মধ্যে দেখা যায়, ১/</w:t>
      </w:r>
      <w:r>
        <w:rPr>
          <w:rFonts w:ascii="SutonnyMJ" w:hAnsi="SutonnyMJ" w:cs="Kalpurush" w:hint="cs"/>
          <w:cs/>
          <w:lang w:bidi="bn-BD"/>
        </w:rPr>
        <w:t>২০; আর শাইখুল ইসলাম আবু</w:t>
      </w:r>
      <w:r w:rsidRPr="005D23A9">
        <w:rPr>
          <w:rFonts w:ascii="SutonnyMJ" w:hAnsi="SutonnyMJ" w:cs="Kalpurush" w:hint="cs"/>
          <w:cs/>
          <w:lang w:bidi="bn-BD"/>
        </w:rPr>
        <w:t xml:space="preserve"> যর আল-হারবীর বর্ণনার কারণে হাদিসটিকে আযীয বলেছেন, আস-সারিমুল মাসলুল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৫৯০</w:t>
      </w:r>
    </w:p>
  </w:footnote>
  <w:footnote w:id="41">
    <w:p w:rsidR="00BF2B20" w:rsidRPr="005D23A9" w:rsidRDefault="00BF2B20" w:rsidP="000E1EAB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তাবারী, আসার, প্রকাশনা: দারুল মা‘</w:t>
      </w:r>
      <w:r w:rsidRPr="005D23A9">
        <w:rPr>
          <w:rFonts w:ascii="SutonnyMJ" w:hAnsi="SutonnyMJ" w:cs="Kalpurush" w:hint="cs"/>
          <w:cs/>
          <w:lang w:bidi="bn-BD"/>
        </w:rPr>
        <w:t xml:space="preserve">রেফা, ২০/৩; আরও দেখুন: </w:t>
      </w:r>
      <w:r>
        <w:rPr>
          <w:rFonts w:ascii="SutonnyMJ" w:hAnsi="SutonnyMJ" w:cs="Kalpurush" w:hint="cs"/>
          <w:cs/>
          <w:lang w:bidi="bn-BD"/>
        </w:rPr>
        <w:t>ইবনু কাছীর, প্রকাশনা: দারুল মা‘</w:t>
      </w:r>
      <w:r w:rsidRPr="005D23A9">
        <w:rPr>
          <w:rFonts w:ascii="SutonnyMJ" w:hAnsi="SutonnyMJ" w:cs="Kalpurush" w:hint="cs"/>
          <w:cs/>
          <w:lang w:bidi="bn-BD"/>
        </w:rPr>
        <w:t>রেফা, ৩/৩৬৯</w:t>
      </w:r>
    </w:p>
  </w:footnote>
  <w:footnote w:id="42">
    <w:p w:rsidR="00BF2B20" w:rsidRPr="005D23A9" w:rsidRDefault="00BF2B20" w:rsidP="000E1EAB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আল-ইসাবা,</w:t>
      </w:r>
      <w:r w:rsidRPr="005D23A9">
        <w:rPr>
          <w:rFonts w:ascii="SutonnyMJ" w:hAnsi="SutonnyMJ" w:cs="Kalpurush" w:hint="cs"/>
          <w:cs/>
          <w:lang w:bidi="bn-BD"/>
        </w:rPr>
        <w:t xml:space="preserve"> প্রক</w:t>
      </w:r>
      <w:r>
        <w:rPr>
          <w:rFonts w:ascii="SutonnyMJ" w:hAnsi="SutonnyMJ" w:cs="Kalpurush" w:hint="cs"/>
          <w:cs/>
          <w:lang w:bidi="bn-BD"/>
        </w:rPr>
        <w:t>াশনা: দারুল কিতাবিল ‘আরাবী, ইবন</w:t>
      </w:r>
      <w:r w:rsidRPr="005D23A9">
        <w:rPr>
          <w:rFonts w:ascii="SutonnyMJ" w:hAnsi="SutonnyMJ" w:cs="Kalpurush" w:hint="cs"/>
          <w:cs/>
          <w:lang w:bidi="bn-BD"/>
        </w:rPr>
        <w:t xml:space="preserve"> আবদিল বাররের ‘আল-ইসতি‘য়াব</w:t>
      </w:r>
      <w:r>
        <w:rPr>
          <w:rFonts w:ascii="SutonnyMJ" w:hAnsi="SutonnyMJ" w:cs="Kalpurush" w:hint="cs"/>
          <w:cs/>
          <w:lang w:bidi="bn-BD"/>
        </w:rPr>
        <w:t>’</w:t>
      </w:r>
      <w:r w:rsidRPr="005D23A9">
        <w:rPr>
          <w:rFonts w:ascii="SutonnyMJ" w:hAnsi="SutonnyMJ" w:cs="Kalpurush" w:hint="cs"/>
          <w:cs/>
          <w:lang w:bidi="bn-BD"/>
        </w:rPr>
        <w:t xml:space="preserve"> নামক গ্রন্থের হাশিয়াসহ, ১/২০-২২</w:t>
      </w:r>
    </w:p>
  </w:footnote>
  <w:footnote w:id="43">
    <w:p w:rsidR="00BF2B20" w:rsidRPr="005D23A9" w:rsidRDefault="00BF2B20" w:rsidP="000E1EAB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শাইখুল</w:t>
      </w:r>
      <w:r>
        <w:rPr>
          <w:rFonts w:ascii="SutonnyMJ" w:hAnsi="SutonnyMJ" w:cs="Kalpurush" w:hint="cs"/>
          <w:cs/>
          <w:lang w:bidi="bn-BD"/>
        </w:rPr>
        <w:t xml:space="preserve"> ইসলাম ইবনু তাইমিয়্যা, শরহু লামি</w:t>
      </w:r>
      <w:r w:rsidRPr="005D23A9">
        <w:rPr>
          <w:rFonts w:ascii="SutonnyMJ" w:hAnsi="SutonnyMJ" w:cs="Kalpurush" w:hint="cs"/>
          <w:cs/>
          <w:lang w:bidi="bn-BD"/>
        </w:rPr>
        <w:t>য়া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৮ম খণ্ড, পৃষ্ঠা ১১ (মাকতাবা শামেলা, </w:t>
      </w:r>
      <w:r>
        <w:rPr>
          <w:rFonts w:ascii="SutonnyMJ" w:hAnsi="SutonnyMJ" w:cs="Kalpurush" w:hint="cs"/>
          <w:cs/>
          <w:lang w:bidi="bn-BD"/>
        </w:rPr>
        <w:t>দ্বিতীয় সংস্করণ</w:t>
      </w:r>
      <w:r w:rsidRPr="005D23A9">
        <w:rPr>
          <w:rFonts w:ascii="SutonnyMJ" w:hAnsi="SutonnyMJ" w:cs="Kalpurush" w:hint="cs"/>
          <w:cs/>
          <w:lang w:bidi="bn-BD"/>
        </w:rPr>
        <w:t>)</w:t>
      </w:r>
    </w:p>
  </w:footnote>
  <w:footnote w:id="44">
    <w:p w:rsidR="00BF2B20" w:rsidRPr="005D23A9" w:rsidRDefault="00BF2B20" w:rsidP="000E1EAB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ইমাম আহমদ, ফাযায়েলুস সাহাবা</w:t>
      </w:r>
      <w:r w:rsidRPr="005D23A9">
        <w:rPr>
          <w:rFonts w:ascii="SutonnyMJ" w:hAnsi="SutonnyMJ" w:cs="Kalpurush" w:hint="cs"/>
          <w:cs/>
          <w:lang w:bidi="bn-BD"/>
        </w:rPr>
        <w:t>: ১/</w:t>
      </w:r>
      <w:r>
        <w:rPr>
          <w:rFonts w:ascii="SutonnyMJ" w:hAnsi="SutonnyMJ" w:cs="Kalpurush" w:hint="cs"/>
          <w:cs/>
          <w:lang w:bidi="bn-BD"/>
        </w:rPr>
        <w:t>৫৭; ইবন</w:t>
      </w:r>
      <w:r w:rsidRPr="005D23A9">
        <w:rPr>
          <w:rFonts w:ascii="SutonnyMJ" w:hAnsi="SutonnyMJ" w:cs="Kalpurush" w:hint="cs"/>
          <w:cs/>
          <w:lang w:bidi="bn-BD"/>
        </w:rPr>
        <w:t xml:space="preserve"> মাজাহ, ১/</w:t>
      </w:r>
      <w:r>
        <w:rPr>
          <w:rFonts w:ascii="SutonnyMJ" w:hAnsi="SutonnyMJ" w:cs="Kalpurush" w:hint="cs"/>
          <w:cs/>
          <w:lang w:bidi="bn-BD"/>
        </w:rPr>
        <w:t>৩১ (আল-আ‘যামী); ইবন</w:t>
      </w:r>
      <w:r w:rsidRPr="005D23A9">
        <w:rPr>
          <w:rFonts w:ascii="SutonnyMJ" w:hAnsi="SutonnyMJ" w:cs="Kalpurush" w:hint="cs"/>
          <w:cs/>
          <w:lang w:bidi="bn-BD"/>
        </w:rPr>
        <w:t xml:space="preserve"> আবি ‘আসেম, ২/</w:t>
      </w:r>
      <w:r>
        <w:rPr>
          <w:rFonts w:ascii="SutonnyMJ" w:hAnsi="SutonnyMJ" w:cs="Kalpurush" w:hint="cs"/>
          <w:cs/>
          <w:lang w:bidi="bn-BD"/>
        </w:rPr>
        <w:t>৪৮৪; আল-বূসী</w:t>
      </w:r>
      <w:r w:rsidRPr="005D23A9">
        <w:rPr>
          <w:rFonts w:ascii="SutonnyMJ" w:hAnsi="SutonnyMJ" w:cs="Kalpurush" w:hint="cs"/>
          <w:cs/>
          <w:lang w:bidi="bn-BD"/>
        </w:rPr>
        <w:t xml:space="preserve">রী ‘যাওয়ায়েদু ইবনে মাজাহ’ </w:t>
      </w:r>
      <w:r>
        <w:rPr>
          <w:rFonts w:ascii="SutonnyMJ" w:hAnsi="SutonnyMJ" w:cs="Kalpurush" w:hint="cs"/>
          <w:cs/>
          <w:lang w:bidi="bn-BD"/>
        </w:rPr>
        <w:t>এর মধ্যে (</w:t>
      </w:r>
      <w:r w:rsidRPr="005D23A9">
        <w:rPr>
          <w:rFonts w:ascii="SutonnyMJ" w:hAnsi="SutonnyMJ" w:cs="Kalpurush" w:hint="cs"/>
          <w:cs/>
          <w:lang w:bidi="bn-BD"/>
        </w:rPr>
        <w:t>১/২৪) খবরটিকে স</w:t>
      </w:r>
      <w:r>
        <w:rPr>
          <w:rFonts w:ascii="SutonnyMJ" w:hAnsi="SutonnyMJ" w:cs="Kalpurush" w:hint="cs"/>
          <w:cs/>
          <w:lang w:bidi="bn-BD"/>
        </w:rPr>
        <w:t>হীহ বলেছেন; আল-মাতালেবুল ‘আলীয়া</w:t>
      </w:r>
      <w:r w:rsidRPr="005D23A9">
        <w:rPr>
          <w:rFonts w:ascii="SutonnyMJ" w:hAnsi="SutonnyMJ" w:cs="Kalpurush" w:hint="cs"/>
          <w:cs/>
          <w:lang w:bidi="bn-BD"/>
        </w:rPr>
        <w:t>, ৪/১৪৬</w:t>
      </w:r>
    </w:p>
  </w:footnote>
  <w:footnote w:id="45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ফতহুল বারী, ৭/৭</w:t>
      </w:r>
    </w:p>
  </w:footnote>
  <w:footnote w:id="46">
    <w:p w:rsidR="00BF2B20" w:rsidRPr="005D23A9" w:rsidRDefault="00BF2B20" w:rsidP="000E1EAB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আল-</w:t>
      </w:r>
      <w:r>
        <w:rPr>
          <w:rFonts w:ascii="SutonnyMJ" w:hAnsi="SutonnyMJ" w:cs="Kalpurush" w:hint="cs"/>
          <w:cs/>
          <w:lang w:bidi="bn-BD"/>
        </w:rPr>
        <w:t>লালকায়ী</w:t>
      </w:r>
      <w:r w:rsidRPr="005D23A9">
        <w:rPr>
          <w:rFonts w:ascii="SutonnyMJ" w:hAnsi="SutonnyMJ" w:cs="Kalpurush" w:hint="cs"/>
          <w:cs/>
          <w:lang w:bidi="bn-BD"/>
        </w:rPr>
        <w:t>, শর</w:t>
      </w:r>
      <w:r>
        <w:rPr>
          <w:rFonts w:ascii="SutonnyMJ" w:hAnsi="SutonnyMJ" w:cs="Kalpurush" w:hint="cs"/>
          <w:cs/>
          <w:lang w:bidi="bn-BD"/>
        </w:rPr>
        <w:t>হু উসূলি ই‘তিকাদি আহলিস সুন্নাত,</w:t>
      </w:r>
      <w:r w:rsidRPr="005D23A9">
        <w:rPr>
          <w:rFonts w:ascii="SutonnyMJ" w:hAnsi="SutonnyMJ" w:cs="KFGQPC Uthman Taha Naskh" w:hint="cs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১/১৬০</w:t>
      </w:r>
    </w:p>
  </w:footnote>
  <w:footnote w:id="47">
    <w:p w:rsidR="00BF2B20" w:rsidRPr="005D23A9" w:rsidRDefault="00BF2B20" w:rsidP="000E1EAB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ন</w:t>
      </w:r>
      <w:r>
        <w:rPr>
          <w:rFonts w:ascii="SutonnyMJ" w:hAnsi="SutonnyMJ" w:cs="Kalpurush" w:hint="cs"/>
          <w:cs/>
          <w:lang w:bidi="bn-BD"/>
        </w:rPr>
        <w:t>াওয়াওয়ী</w:t>
      </w:r>
      <w:r w:rsidRPr="005D23A9">
        <w:rPr>
          <w:rFonts w:ascii="SutonnyMJ" w:hAnsi="SutonnyMJ" w:cs="Kalpurush" w:hint="cs"/>
          <w:cs/>
          <w:lang w:bidi="bn-BD"/>
        </w:rPr>
        <w:t xml:space="preserve">র ব্যাখ্যাসহ </w:t>
      </w:r>
      <w:r>
        <w:rPr>
          <w:rFonts w:ascii="SutonnyMJ" w:hAnsi="SutonnyMJ" w:cs="Kalpurush" w:hint="cs"/>
          <w:cs/>
          <w:lang w:bidi="bn-BD"/>
        </w:rPr>
        <w:t xml:space="preserve">সহীহ </w:t>
      </w:r>
      <w:r w:rsidRPr="005D23A9">
        <w:rPr>
          <w:rFonts w:ascii="SutonnyMJ" w:hAnsi="SutonnyMJ" w:cs="Kalpurush" w:hint="cs"/>
          <w:cs/>
          <w:lang w:bidi="bn-BD"/>
        </w:rPr>
        <w:t>মুসলিম: ১৬/৯৩</w:t>
      </w:r>
    </w:p>
  </w:footnote>
  <w:footnote w:id="48">
    <w:p w:rsidR="00BF2B20" w:rsidRPr="000E1EAB" w:rsidRDefault="00BF2B20" w:rsidP="00F609E7">
      <w:pPr>
        <w:pStyle w:val="FootnoteText"/>
        <w:ind w:left="206" w:hangingChars="103" w:hanging="206"/>
        <w:rPr>
          <w:rFonts w:ascii="SutonnyMJ" w:hAnsi="SutonnyMJ" w:cs="Arial Unicode MS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যারা এ উক্তি করেছেন, তাদ</w:t>
      </w:r>
      <w:r>
        <w:rPr>
          <w:rFonts w:ascii="SutonnyMJ" w:hAnsi="SutonnyMJ" w:cs="Kalpurush" w:hint="cs"/>
          <w:cs/>
          <w:lang w:bidi="bn-BD"/>
        </w:rPr>
        <w:t>ের মধ্যে প্রসিদ্ধ হলেন ইমাম ইবন</w:t>
      </w:r>
      <w:r w:rsidRPr="005D23A9">
        <w:rPr>
          <w:rFonts w:ascii="SutonnyMJ" w:hAnsi="SutonnyMJ" w:cs="Kalpurush" w:hint="cs"/>
          <w:cs/>
          <w:lang w:bidi="bn-BD"/>
        </w:rPr>
        <w:t xml:space="preserve"> ‘আব</w:t>
      </w:r>
      <w:r>
        <w:rPr>
          <w:rFonts w:ascii="SutonnyMJ" w:hAnsi="SutonnyMJ" w:cs="Kalpurush" w:hint="cs"/>
          <w:cs/>
          <w:lang w:bidi="bn-BD"/>
        </w:rPr>
        <w:t>্দুল বার। আর উল্লেখিত দলীল তার দলীলসমূহ থেকে শক্তিশালী।</w:t>
      </w:r>
      <w:r w:rsidRPr="005D23A9">
        <w:rPr>
          <w:rFonts w:ascii="SutonnyMJ" w:hAnsi="SutonnyMJ" w:cs="Kalpurush" w:hint="cs"/>
          <w:cs/>
          <w:lang w:bidi="bn-BD"/>
        </w:rPr>
        <w:t xml:space="preserve"> আর অধিকাংশ আলেম তার বিপরীত মত পোষণ করেন, যেমন আমরা পূর্বে ইঙ্গিত দিয়েছি</w:t>
      </w:r>
      <w:r w:rsidRPr="00183D0C">
        <w:rPr>
          <w:rFonts w:ascii="SutonnyMJ" w:hAnsi="SutonnyMJ" w:cs="SolaimanLipi" w:hint="cs"/>
          <w:cs/>
          <w:lang w:bidi="hi-IN"/>
        </w:rPr>
        <w:t>।</w:t>
      </w:r>
    </w:p>
  </w:footnote>
  <w:footnote w:id="49">
    <w:p w:rsidR="00BF2B20" w:rsidRPr="005D23A9" w:rsidRDefault="00BF2B20" w:rsidP="000E1EAB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  <w:cs/>
          <w:lang w:bidi="bn-BD"/>
        </w:rPr>
        <w:t xml:space="preserve"> </w:t>
      </w:r>
      <w:r>
        <w:rPr>
          <w:rFonts w:ascii="SutonnyMJ" w:hAnsi="SutonnyMJ" w:cs="Kalpurush" w:hint="cs"/>
          <w:cs/>
          <w:lang w:bidi="bn-BD"/>
        </w:rPr>
        <w:t>আবূ দাউদ: ৪৩৪১; তির</w:t>
      </w:r>
      <w:r w:rsidRPr="005D23A9">
        <w:rPr>
          <w:rFonts w:ascii="SutonnyMJ" w:hAnsi="SutonnyMJ" w:cs="Kalpurush" w:hint="cs"/>
          <w:cs/>
          <w:lang w:bidi="bn-BD"/>
        </w:rPr>
        <w:t>মিযী: ২/</w:t>
      </w:r>
      <w:r>
        <w:rPr>
          <w:rFonts w:ascii="SutonnyMJ" w:hAnsi="SutonnyMJ" w:cs="Kalpurush" w:hint="cs"/>
          <w:cs/>
          <w:lang w:bidi="bn-BD"/>
        </w:rPr>
        <w:t>১৭৭; ইবন</w:t>
      </w:r>
      <w:r w:rsidRPr="005D23A9">
        <w:rPr>
          <w:rFonts w:ascii="SutonnyMJ" w:hAnsi="SutonnyMJ" w:cs="Kalpurush" w:hint="cs"/>
          <w:cs/>
          <w:lang w:bidi="bn-BD"/>
        </w:rPr>
        <w:t xml:space="preserve"> মাজাহ: ৪০১৪; ইবনু</w:t>
      </w:r>
      <w:r>
        <w:rPr>
          <w:rFonts w:ascii="SutonnyMJ" w:hAnsi="SutonnyMJ" w:cs="Kalpurush" w:hint="cs"/>
          <w:cs/>
          <w:lang w:bidi="bn-BD"/>
        </w:rPr>
        <w:t xml:space="preserve"> হিব্বান, (আ</w:t>
      </w:r>
      <w:r w:rsidRPr="005D23A9">
        <w:rPr>
          <w:rFonts w:ascii="SutonnyMJ" w:hAnsi="SutonnyMJ" w:cs="Kalpurush" w:hint="cs"/>
          <w:cs/>
          <w:lang w:bidi="bn-BD"/>
        </w:rPr>
        <w:t>ল</w:t>
      </w:r>
      <w:r>
        <w:rPr>
          <w:rFonts w:ascii="SutonnyMJ" w:hAnsi="SutonnyMJ" w:cs="Kalpurush" w:hint="cs"/>
          <w:cs/>
          <w:lang w:bidi="bn-BD"/>
        </w:rPr>
        <w:t>-</w:t>
      </w:r>
      <w:r w:rsidRPr="005D23A9">
        <w:rPr>
          <w:rFonts w:ascii="SutonnyMJ" w:hAnsi="SutonnyMJ" w:cs="Kalpurush" w:hint="cs"/>
          <w:cs/>
          <w:lang w:bidi="bn-BD"/>
        </w:rPr>
        <w:t>ইহসান</w:t>
      </w:r>
      <w:r>
        <w:rPr>
          <w:rFonts w:ascii="SutonnyMJ" w:hAnsi="SutonnyMJ" w:cs="Kalpurush" w:hint="cs"/>
          <w:cs/>
          <w:lang w:bidi="bn-BD"/>
        </w:rPr>
        <w:t>)</w:t>
      </w:r>
      <w:r w:rsidRPr="005D23A9">
        <w:rPr>
          <w:rFonts w:ascii="SutonnyMJ" w:hAnsi="SutonnyMJ" w:cs="Kalpurush" w:hint="cs"/>
          <w:cs/>
          <w:lang w:bidi="bn-BD"/>
        </w:rPr>
        <w:t>,</w:t>
      </w:r>
      <w:r>
        <w:rPr>
          <w:rFonts w:ascii="SutonnyMJ" w:hAnsi="SutonnyMJ" w:cs="Kalpurush" w:hint="cs"/>
          <w:cs/>
          <w:lang w:bidi="bn-BD"/>
        </w:rPr>
        <w:t xml:space="preserve"> ৩৮৫, আর</w:t>
      </w:r>
      <w:r w:rsidRPr="005D23A9">
        <w:rPr>
          <w:rFonts w:ascii="SutonnyMJ" w:hAnsi="SutonnyMJ" w:cs="Kalpurush" w:hint="cs"/>
          <w:cs/>
          <w:lang w:bidi="bn-BD"/>
        </w:rPr>
        <w:t xml:space="preserve"> ১৮৫০ মাওয়ারিদ</w:t>
      </w:r>
      <w:r>
        <w:rPr>
          <w:rFonts w:ascii="SutonnyMJ" w:hAnsi="SutonnyMJ" w:cs="Kalpurush" w:hint="cs"/>
          <w:cs/>
          <w:lang w:bidi="bn-BD"/>
        </w:rPr>
        <w:t>ু যামআন</w:t>
      </w:r>
      <w:r w:rsidRPr="00183D0C">
        <w:rPr>
          <w:rFonts w:ascii="SutonnyMJ" w:hAnsi="SutonnyMJ" w:cs="SolaimanLipi" w:hint="cs"/>
          <w:cs/>
          <w:lang w:bidi="hi-IN"/>
        </w:rPr>
        <w:t xml:space="preserve">। </w:t>
      </w:r>
      <w:r w:rsidRPr="00183D0C">
        <w:rPr>
          <w:rFonts w:ascii="SutonnyMJ" w:hAnsi="SutonnyMJ" w:cs="Kalpurush" w:hint="cs"/>
          <w:cs/>
          <w:lang w:bidi="bn-IN"/>
        </w:rPr>
        <w:t>ইমাম তিরমিযী র</w:t>
      </w:r>
      <w:r>
        <w:rPr>
          <w:rFonts w:ascii="SutonnyMJ" w:hAnsi="SutonnyMJ" w:cs="Kalpurush" w:hint="cs"/>
          <w:cs/>
          <w:lang w:bidi="bn-BD"/>
        </w:rPr>
        <w:t>হ. বলেন: হাদী</w:t>
      </w:r>
      <w:r w:rsidRPr="005D23A9">
        <w:rPr>
          <w:rFonts w:ascii="SutonnyMJ" w:hAnsi="SutonnyMJ" w:cs="Kalpurush" w:hint="cs"/>
          <w:cs/>
          <w:lang w:bidi="bn-BD"/>
        </w:rPr>
        <w:t xml:space="preserve">সটি হাসান, </w:t>
      </w:r>
      <w:r>
        <w:rPr>
          <w:rFonts w:ascii="SutonnyMJ" w:hAnsi="SutonnyMJ" w:cs="Kalpurush" w:hint="cs"/>
          <w:cs/>
          <w:lang w:bidi="bn-BD"/>
        </w:rPr>
        <w:t>গরীব; আলবানী হাদী</w:t>
      </w:r>
      <w:r w:rsidRPr="005D23A9">
        <w:rPr>
          <w:rFonts w:ascii="SutonnyMJ" w:hAnsi="SutonnyMJ" w:cs="Kalpurush" w:hint="cs"/>
          <w:cs/>
          <w:lang w:bidi="bn-BD"/>
        </w:rPr>
        <w:t>সটিকে সহীহ বলেছেন।</w:t>
      </w:r>
    </w:p>
  </w:footnote>
  <w:footnote w:id="50">
    <w:p w:rsidR="00BF2B20" w:rsidRPr="005D23A9" w:rsidRDefault="00BF2B20" w:rsidP="00510EE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আহমদ, ৪/১০৬; দারেমী ও তাবারানী, ৪/২২</w:t>
      </w:r>
      <w:r>
        <w:rPr>
          <w:rFonts w:ascii="SutonnyMJ" w:hAnsi="SutonnyMJ" w:cs="Kalpurush" w:hint="cs"/>
          <w:cs/>
          <w:lang w:bidi="bn-BD"/>
        </w:rPr>
        <w:t>-২৩; হাকেম হাদী</w:t>
      </w:r>
      <w:r w:rsidRPr="005D23A9">
        <w:rPr>
          <w:rFonts w:ascii="SutonnyMJ" w:hAnsi="SutonnyMJ" w:cs="Kalpurush" w:hint="cs"/>
          <w:cs/>
          <w:lang w:bidi="bn-BD"/>
        </w:rPr>
        <w:t>সটিকে সহীহ বলেছেন এবং যাহাবীও তার মত</w:t>
      </w:r>
      <w:r>
        <w:rPr>
          <w:rFonts w:ascii="SutonnyMJ" w:hAnsi="SutonnyMJ" w:cs="Kalpurush" w:hint="cs"/>
          <w:cs/>
          <w:lang w:bidi="bn-BD"/>
        </w:rPr>
        <w:t>ো</w:t>
      </w:r>
      <w:r w:rsidRPr="005D23A9">
        <w:rPr>
          <w:rFonts w:ascii="SutonnyMJ" w:hAnsi="SutonnyMJ" w:cs="Kalpurush" w:hint="cs"/>
          <w:cs/>
          <w:lang w:bidi="bn-BD"/>
        </w:rPr>
        <w:t xml:space="preserve"> অভিমত ব্যক্ত করেছেন, ৪/</w:t>
      </w:r>
      <w:r>
        <w:rPr>
          <w:rFonts w:ascii="SutonnyMJ" w:hAnsi="SutonnyMJ" w:cs="Kalpurush" w:hint="cs"/>
          <w:cs/>
          <w:lang w:bidi="bn-BD"/>
        </w:rPr>
        <w:t>৮৫; ইবন</w:t>
      </w:r>
      <w:r w:rsidRPr="005D23A9">
        <w:rPr>
          <w:rFonts w:ascii="SutonnyMJ" w:hAnsi="SutonnyMJ" w:cs="Kalpurush" w:hint="cs"/>
          <w:cs/>
          <w:lang w:bidi="bn-BD"/>
        </w:rPr>
        <w:t xml:space="preserve"> হাজার বলেন: তার সনদ হাসান পর্যায়ের; আল-ফাতহ: ৭/</w:t>
      </w:r>
      <w:r>
        <w:rPr>
          <w:rFonts w:ascii="SutonnyMJ" w:hAnsi="SutonnyMJ" w:cs="Kalpurush" w:hint="cs"/>
          <w:cs/>
          <w:lang w:bidi="bn-BD"/>
        </w:rPr>
        <w:t>৬; দেখুন: আল-ফাতহুর রাব্বানী</w:t>
      </w:r>
      <w:r w:rsidRPr="005D23A9">
        <w:rPr>
          <w:rFonts w:ascii="SutonnyMJ" w:hAnsi="SutonnyMJ" w:cs="Kalpurush" w:hint="cs"/>
          <w:cs/>
          <w:lang w:bidi="bn-BD"/>
        </w:rPr>
        <w:t>, ১/১০৩-১০৪</w:t>
      </w:r>
    </w:p>
  </w:footnote>
  <w:footnote w:id="51">
    <w:p w:rsidR="00BF2B20" w:rsidRPr="005D23A9" w:rsidRDefault="00BF2B20" w:rsidP="00510EE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হাই</w:t>
      </w:r>
      <w:r>
        <w:rPr>
          <w:rFonts w:ascii="SutonnyMJ" w:hAnsi="SutonnyMJ" w:cs="Kalpurush" w:hint="cs"/>
          <w:cs/>
          <w:lang w:bidi="bn-BD"/>
        </w:rPr>
        <w:t>ছামী, আস-সাওয়ায়েক আল-মুহার্রিকা</w:t>
      </w:r>
      <w:r w:rsidRPr="005D23A9">
        <w:rPr>
          <w:rFonts w:ascii="SutonnyMJ" w:hAnsi="SutonnyMJ" w:cs="Kalpurush" w:hint="cs"/>
          <w:cs/>
          <w:lang w:bidi="bn-BD"/>
        </w:rPr>
        <w:t>, পৃষ্ঠা ৩২১</w:t>
      </w:r>
    </w:p>
  </w:footnote>
  <w:footnote w:id="52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তাবারানী, ৪/২২/২৩</w:t>
      </w:r>
    </w:p>
  </w:footnote>
  <w:footnote w:id="53">
    <w:p w:rsidR="00BF2B20" w:rsidRPr="005D23A9" w:rsidRDefault="00BF2B20" w:rsidP="00510EE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ফতহুল বারী</w:t>
      </w:r>
      <w:r w:rsidR="0077166D">
        <w:rPr>
          <w:rFonts w:ascii="SutonnyMJ" w:hAnsi="SutonnyMJ" w:cs="Kalpurush" w:hint="cs"/>
          <w:cs/>
          <w:lang w:bidi="bn-BD"/>
        </w:rPr>
        <w:t>: ৭</w:t>
      </w:r>
      <w:r w:rsidRPr="005D23A9">
        <w:rPr>
          <w:rFonts w:ascii="SutonnyMJ" w:hAnsi="SutonnyMJ" w:cs="Kalpurush" w:hint="cs"/>
          <w:cs/>
          <w:lang w:bidi="bn-BD"/>
        </w:rPr>
        <w:t>/৭</w:t>
      </w:r>
    </w:p>
  </w:footnote>
  <w:footnote w:id="54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  <w:cs/>
          <w:lang w:bidi="bn-BD"/>
        </w:rPr>
        <w:t xml:space="preserve"> </w:t>
      </w:r>
      <w:r>
        <w:rPr>
          <w:rFonts w:ascii="SutonnyMJ" w:hAnsi="SutonnyMJ" w:cs="Kalpurush" w:hint="cs"/>
          <w:cs/>
          <w:lang w:bidi="bn-BD"/>
        </w:rPr>
        <w:t>আস-সারিমুল মাসলুল</w:t>
      </w:r>
      <w:r w:rsidRPr="005D23A9">
        <w:rPr>
          <w:rFonts w:ascii="SutonnyMJ" w:hAnsi="SutonnyMJ" w:cs="Kalpurush" w:hint="cs"/>
          <w:cs/>
          <w:lang w:bidi="bn-BD"/>
        </w:rPr>
        <w:t>, পৃষ্ঠা ৫৬১</w:t>
      </w:r>
    </w:p>
  </w:footnote>
  <w:footnote w:id="55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আর-রাদ্দু ‘আলা আর-রাফেদা</w:t>
      </w:r>
      <w:r w:rsidRPr="005D23A9">
        <w:rPr>
          <w:rFonts w:ascii="SutonnyMJ" w:hAnsi="SutonnyMJ" w:cs="Kalpurush" w:hint="cs"/>
          <w:cs/>
          <w:lang w:bidi="bn-BD"/>
        </w:rPr>
        <w:t>, পৃষ্ঠা ১৯</w:t>
      </w:r>
    </w:p>
  </w:footnote>
  <w:footnote w:id="56">
    <w:p w:rsidR="00BF2B20" w:rsidRPr="005D23A9" w:rsidRDefault="00BF2B20" w:rsidP="00631A81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আস-সারিমুল মাসলুল</w:t>
      </w:r>
      <w:r w:rsidRPr="005D23A9">
        <w:rPr>
          <w:rFonts w:ascii="SutonnyMJ" w:hAnsi="SutonnyMJ" w:cs="Kalpurush" w:hint="cs"/>
          <w:cs/>
          <w:lang w:bidi="bn-BD"/>
        </w:rPr>
        <w:t>, পৃষ্ঠা ৫৮৬, ৫৮৭</w:t>
      </w:r>
    </w:p>
  </w:footnote>
  <w:footnote w:id="57">
    <w:p w:rsidR="00BF2B20" w:rsidRPr="005D23A9" w:rsidRDefault="00BF2B20" w:rsidP="00631A81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হাই</w:t>
      </w:r>
      <w:r>
        <w:rPr>
          <w:rFonts w:ascii="SutonnyMJ" w:hAnsi="SutonnyMJ" w:cs="Kalpurush" w:hint="cs"/>
          <w:cs/>
          <w:lang w:bidi="bn-BD"/>
        </w:rPr>
        <w:t>ছামী, আস-সাওয়ায়েক আল-মুহরিকা</w:t>
      </w:r>
      <w:r w:rsidRPr="005D23A9">
        <w:rPr>
          <w:rFonts w:ascii="SutonnyMJ" w:hAnsi="SutonnyMJ" w:cs="Kalpurush" w:hint="cs"/>
          <w:cs/>
          <w:lang w:bidi="bn-BD"/>
        </w:rPr>
        <w:t>, পৃষ্ঠা ৩৭৯</w:t>
      </w:r>
    </w:p>
  </w:footnote>
  <w:footnote w:id="58">
    <w:p w:rsidR="00BF2B20" w:rsidRPr="005D23A9" w:rsidRDefault="00BF2B20" w:rsidP="00180F32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আস-সাওয়া</w:t>
      </w:r>
      <w:r>
        <w:rPr>
          <w:rFonts w:ascii="SutonnyMJ" w:hAnsi="SutonnyMJ" w:cs="Kalpurush" w:hint="cs"/>
          <w:cs/>
          <w:lang w:bidi="bn-BD"/>
        </w:rPr>
        <w:t>‘</w:t>
      </w:r>
      <w:r w:rsidRPr="005D23A9">
        <w:rPr>
          <w:rFonts w:ascii="SutonnyMJ" w:hAnsi="SutonnyMJ" w:cs="Kalpurush" w:hint="cs"/>
          <w:cs/>
          <w:lang w:bidi="bn-BD"/>
        </w:rPr>
        <w:t>য়েক আল-</w:t>
      </w:r>
      <w:r>
        <w:rPr>
          <w:rFonts w:ascii="SutonnyMJ" w:hAnsi="SutonnyMJ" w:cs="Kalpurush" w:hint="cs"/>
          <w:cs/>
          <w:lang w:bidi="bn-BD"/>
        </w:rPr>
        <w:t>মুহরিক্বা, পৃষ্ঠা ৩১৭; তাফসীরে ইবন</w:t>
      </w:r>
      <w:r w:rsidRPr="005D23A9">
        <w:rPr>
          <w:rFonts w:ascii="SutonnyMJ" w:hAnsi="SutonnyMJ" w:cs="Kalpurush" w:hint="cs"/>
          <w:cs/>
          <w:lang w:bidi="bn-BD"/>
        </w:rPr>
        <w:t xml:space="preserve"> কাছীর: ৪/২০৪; খাল্লালের ‘আস-সুন্নাহ’ এর মধ্যে </w:t>
      </w:r>
      <w:r>
        <w:rPr>
          <w:rFonts w:ascii="SutonnyMJ" w:hAnsi="SutonnyMJ" w:cs="Kalpurush" w:hint="cs"/>
          <w:cs/>
          <w:lang w:bidi="bn-BD"/>
        </w:rPr>
        <w:t>খবরটি সনদসহ আছে, পৃষ্ঠা ৪৭৮, নং</w:t>
      </w:r>
      <w:r w:rsidRPr="005D23A9">
        <w:rPr>
          <w:rFonts w:ascii="SutonnyMJ" w:hAnsi="SutonnyMJ" w:cs="Kalpurush" w:hint="cs"/>
          <w:cs/>
          <w:lang w:bidi="bn-BD"/>
        </w:rPr>
        <w:t xml:space="preserve"> (৭৬০), বিশ্ল</w:t>
      </w:r>
      <w:r>
        <w:rPr>
          <w:rFonts w:ascii="SutonnyMJ" w:hAnsi="SutonnyMJ" w:cs="Kalpurush" w:hint="cs"/>
          <w:cs/>
          <w:lang w:bidi="bn-BD"/>
        </w:rPr>
        <w:t>ে</w:t>
      </w:r>
      <w:r w:rsidRPr="005D23A9">
        <w:rPr>
          <w:rFonts w:ascii="SutonnyMJ" w:hAnsi="SutonnyMJ" w:cs="Kalpurush" w:hint="cs"/>
          <w:cs/>
          <w:lang w:bidi="bn-BD"/>
        </w:rPr>
        <w:t>ষণ: ড. ‘আতিয়াতুয যাহরানী।</w:t>
      </w:r>
    </w:p>
  </w:footnote>
  <w:footnote w:id="59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 </w:t>
      </w:r>
      <w:r>
        <w:rPr>
          <w:rFonts w:ascii="SutonnyMJ" w:hAnsi="SutonnyMJ" w:cs="Kalpurush" w:hint="cs"/>
          <w:cs/>
          <w:lang w:bidi="bn-BD"/>
        </w:rPr>
        <w:t xml:space="preserve">সহীহ </w:t>
      </w:r>
      <w:r w:rsidRPr="005D23A9">
        <w:rPr>
          <w:rFonts w:ascii="SutonnyMJ" w:hAnsi="SutonnyMJ" w:cs="Kalpurush" w:hint="cs"/>
          <w:cs/>
          <w:lang w:bidi="bn-BD"/>
        </w:rPr>
        <w:t xml:space="preserve">বুখারী: ৭/১১৩; </w:t>
      </w:r>
      <w:r>
        <w:rPr>
          <w:rFonts w:ascii="SutonnyMJ" w:hAnsi="SutonnyMJ" w:cs="Kalpurush" w:hint="cs"/>
          <w:cs/>
          <w:lang w:bidi="bn-BD"/>
        </w:rPr>
        <w:t xml:space="preserve">সহীহ </w:t>
      </w:r>
      <w:r w:rsidRPr="005D23A9">
        <w:rPr>
          <w:rFonts w:ascii="SutonnyMJ" w:hAnsi="SutonnyMJ" w:cs="Kalpurush" w:hint="cs"/>
          <w:cs/>
          <w:lang w:bidi="bn-BD"/>
        </w:rPr>
        <w:t>মুসলিম: ১/৮৫</w:t>
      </w:r>
    </w:p>
  </w:footnote>
  <w:footnote w:id="60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>
        <w:rPr>
          <w:rFonts w:ascii="SutonnyMJ" w:hAnsi="SutonnyMJ" w:cs="Kalpurush" w:hint="cs"/>
          <w:cs/>
          <w:lang w:bidi="bn-BD"/>
        </w:rPr>
        <w:t xml:space="preserve">সহীহ </w:t>
      </w:r>
      <w:r w:rsidRPr="005D23A9">
        <w:rPr>
          <w:rFonts w:ascii="SutonnyMJ" w:hAnsi="SutonnyMJ" w:cs="Kalpurush" w:hint="cs"/>
          <w:cs/>
          <w:lang w:bidi="bn-BD"/>
        </w:rPr>
        <w:t xml:space="preserve">বুখারী: ৭/১১৩; </w:t>
      </w:r>
      <w:r>
        <w:rPr>
          <w:rFonts w:ascii="SutonnyMJ" w:hAnsi="SutonnyMJ" w:cs="Kalpurush" w:hint="cs"/>
          <w:cs/>
          <w:lang w:bidi="bn-BD"/>
        </w:rPr>
        <w:t xml:space="preserve">সহীহ </w:t>
      </w:r>
      <w:r w:rsidRPr="005D23A9">
        <w:rPr>
          <w:rFonts w:ascii="SutonnyMJ" w:hAnsi="SutonnyMJ" w:cs="Kalpurush" w:hint="cs"/>
          <w:cs/>
          <w:lang w:bidi="bn-BD"/>
        </w:rPr>
        <w:t xml:space="preserve">মুসলিম: ১/৮৫ (হাদিসটি বারা রাদিয়াল্লাহু ‘আনহু থেকে বর্ণিত)। </w:t>
      </w:r>
    </w:p>
  </w:footnote>
  <w:footnote w:id="61">
    <w:p w:rsidR="00BF2B20" w:rsidRPr="005D23A9" w:rsidRDefault="00BF2B20" w:rsidP="00180F32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সহীহ মুসলিম, ঈমান অধ্যায়, পরিচ্ছেদ: আনসার ও আলী রাদিয়াল্লাহু ‘আনহুমকে ভাল</w:t>
      </w:r>
      <w:r>
        <w:rPr>
          <w:rFonts w:ascii="SutonnyMJ" w:hAnsi="SutonnyMJ" w:cs="Kalpurush" w:hint="cs"/>
          <w:cs/>
          <w:lang w:bidi="bn-BD"/>
        </w:rPr>
        <w:t>ো</w:t>
      </w:r>
      <w:r w:rsidRPr="005D23A9">
        <w:rPr>
          <w:rFonts w:ascii="SutonnyMJ" w:hAnsi="SutonnyMJ" w:cs="Kalpurush" w:hint="cs"/>
          <w:cs/>
          <w:lang w:bidi="bn-BD"/>
        </w:rPr>
        <w:t>বাসা ঈমান ও ত</w:t>
      </w:r>
      <w:r>
        <w:rPr>
          <w:rFonts w:ascii="SutonnyMJ" w:hAnsi="SutonnyMJ" w:cs="Kalpurush" w:hint="cs"/>
          <w:cs/>
          <w:lang w:bidi="bn-BD"/>
        </w:rPr>
        <w:t>ার নিদর্শনের অন্তর্ভুক্ত এবং তা</w:t>
      </w:r>
      <w:r w:rsidRPr="005D23A9">
        <w:rPr>
          <w:rFonts w:ascii="SutonnyMJ" w:hAnsi="SutonnyMJ" w:cs="Kalpurush" w:hint="cs"/>
          <w:cs/>
          <w:lang w:bidi="bn-BD"/>
        </w:rPr>
        <w:t xml:space="preserve">দের অবজ্ঞা করাটা নিফাকীর </w:t>
      </w:r>
      <w:r>
        <w:rPr>
          <w:rFonts w:ascii="SutonnyMJ" w:hAnsi="SutonnyMJ" w:cs="Kalpurush" w:hint="cs"/>
          <w:cs/>
          <w:lang w:bidi="bn-BD"/>
        </w:rPr>
        <w:t>লক্ষণের অন্তর্ভুক্ত হওয়ার দলীল</w:t>
      </w:r>
      <w:r w:rsidRPr="005D23A9">
        <w:rPr>
          <w:rFonts w:ascii="SutonnyMJ" w:hAnsi="SutonnyMJ" w:cs="Kalpurush" w:hint="cs"/>
          <w:cs/>
          <w:lang w:bidi="bn-BD"/>
        </w:rPr>
        <w:t>, হাদীস নং ২৪৪</w:t>
      </w:r>
    </w:p>
  </w:footnote>
  <w:footnote w:id="62">
    <w:p w:rsidR="00BF2B20" w:rsidRPr="005D23A9" w:rsidRDefault="00BF2B20" w:rsidP="00180F32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আস-সারিমুল মাসলুল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৫৮১</w:t>
      </w:r>
    </w:p>
  </w:footnote>
  <w:footnote w:id="63">
    <w:p w:rsidR="00BF2B20" w:rsidRPr="005D23A9" w:rsidRDefault="00BF2B20" w:rsidP="00180F32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ইমাম আহমদ, ফাযায়েলুস সাহাবা</w:t>
      </w:r>
      <w:r w:rsidRPr="005D23A9">
        <w:rPr>
          <w:rFonts w:ascii="SutonnyMJ" w:hAnsi="SutonnyMJ" w:cs="Kalpurush" w:hint="cs"/>
          <w:cs/>
          <w:lang w:bidi="bn-BD"/>
        </w:rPr>
        <w:t xml:space="preserve">: ১/৩০০; ইমাম ইবনু তাইমিয়্যা আস-সারিমুল মাসলুল </w:t>
      </w:r>
      <w:r>
        <w:rPr>
          <w:rFonts w:ascii="SutonnyMJ" w:hAnsi="SutonnyMJ" w:cs="Kalpurush" w:hint="cs"/>
          <w:cs/>
          <w:lang w:bidi="bn-BD"/>
        </w:rPr>
        <w:t xml:space="preserve"> এর মধ্যে হাদী</w:t>
      </w:r>
      <w:r w:rsidRPr="005D23A9">
        <w:rPr>
          <w:rFonts w:ascii="SutonnyMJ" w:hAnsi="SutonnyMJ" w:cs="Kalpurush" w:hint="cs"/>
          <w:cs/>
          <w:lang w:bidi="bn-BD"/>
        </w:rPr>
        <w:t>সটি বা আ</w:t>
      </w:r>
      <w:r>
        <w:rPr>
          <w:rFonts w:ascii="SutonnyMJ" w:hAnsi="SutonnyMJ" w:cs="Kalpurush" w:hint="cs"/>
          <w:cs/>
          <w:lang w:bidi="bn-BD"/>
        </w:rPr>
        <w:t>ছা</w:t>
      </w:r>
      <w:r w:rsidRPr="005D23A9">
        <w:rPr>
          <w:rFonts w:ascii="SutonnyMJ" w:hAnsi="SutonnyMJ" w:cs="Kalpurush" w:hint="cs"/>
          <w:cs/>
          <w:lang w:bidi="bn-BD"/>
        </w:rPr>
        <w:t>রটিকে সহীহ বলেছেন: পৃষ্ঠা ৫৮৫</w:t>
      </w:r>
    </w:p>
  </w:footnote>
  <w:footnote w:id="64">
    <w:p w:rsidR="00BF2B20" w:rsidRPr="005D23A9" w:rsidRDefault="00BF2B20" w:rsidP="00180F32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ইমাম আহমদ, ফাযায়েলুস সাহাবা</w:t>
      </w:r>
      <w:r w:rsidRPr="005D23A9">
        <w:rPr>
          <w:rFonts w:ascii="SutonnyMJ" w:hAnsi="SutonnyMJ" w:cs="Kalpurush" w:hint="cs"/>
          <w:cs/>
          <w:lang w:bidi="bn-BD"/>
        </w:rPr>
        <w:t>: ১/৮৩; ইব</w:t>
      </w:r>
      <w:r>
        <w:rPr>
          <w:rFonts w:ascii="SutonnyMJ" w:hAnsi="SutonnyMJ" w:cs="Kalpurush" w:hint="cs"/>
          <w:cs/>
          <w:lang w:bidi="bn-BD"/>
        </w:rPr>
        <w:t>নু আবি ‘আসিম, ‘আস-সুন্নাহ’</w:t>
      </w:r>
      <w:r w:rsidRPr="005D23A9">
        <w:rPr>
          <w:rFonts w:ascii="SutonnyMJ" w:hAnsi="SutonnyMJ" w:cs="Kalpurush" w:hint="cs"/>
          <w:cs/>
          <w:lang w:bidi="bn-BD"/>
        </w:rPr>
        <w:t xml:space="preserve">: ২/৫৮৫, হেকাম ইবন জাহলের সনদে বর্ণিত, তার সনদটি আবূ ‘ওবায়দা ইবনুল হেকামের দুর্বলতার কারণে </w:t>
      </w:r>
      <w:r>
        <w:rPr>
          <w:rFonts w:ascii="SutonnyMJ" w:hAnsi="SutonnyMJ" w:cs="Kalpurush" w:hint="cs"/>
          <w:cs/>
          <w:lang w:bidi="bn-BD"/>
        </w:rPr>
        <w:t>দুর্বল। দেখুন: ফাযায়েলুস সাহাবা</w:t>
      </w:r>
      <w:r w:rsidRPr="005D23A9">
        <w:rPr>
          <w:rFonts w:ascii="SutonnyMJ" w:hAnsi="SutonnyMJ" w:cs="Kalpurush" w:hint="cs"/>
          <w:cs/>
          <w:lang w:bidi="bn-BD"/>
        </w:rPr>
        <w:t>: ১/</w:t>
      </w:r>
      <w:r>
        <w:rPr>
          <w:rFonts w:ascii="SutonnyMJ" w:hAnsi="SutonnyMJ" w:cs="Kalpurush" w:hint="cs"/>
          <w:cs/>
          <w:lang w:bidi="bn-BD"/>
        </w:rPr>
        <w:t>৮৩;</w:t>
      </w:r>
      <w:r w:rsidRPr="005D23A9">
        <w:rPr>
          <w:rFonts w:ascii="SutonnyMJ" w:hAnsi="SutonnyMJ" w:cs="Kalpurush" w:hint="cs"/>
          <w:cs/>
          <w:lang w:bidi="bn-BD"/>
        </w:rPr>
        <w:t xml:space="preserve"> কিন্তু তার কতিপয় প্রত্যয়নকারী (</w:t>
      </w:r>
      <w:r w:rsidRPr="005D23A9">
        <w:rPr>
          <w:rFonts w:ascii="SutonnyMJ" w:hAnsi="SutonnyMJ" w:cs="KFGQPC Uthman Taha Naskh" w:hint="cs"/>
          <w:rtl/>
        </w:rPr>
        <w:t>شواهد</w:t>
      </w:r>
      <w:r>
        <w:rPr>
          <w:rFonts w:ascii="SutonnyMJ" w:hAnsi="SutonnyMJ" w:cs="Kalpurush" w:hint="cs"/>
          <w:cs/>
          <w:lang w:bidi="bn-BD"/>
        </w:rPr>
        <w:t>) সনদ রয়েছে, তন্মধ্যে ইবন আবি ‘আসিমের মতে</w:t>
      </w:r>
      <w:r w:rsidRPr="005D23A9">
        <w:rPr>
          <w:rFonts w:ascii="SutonnyMJ" w:hAnsi="SutonnyMJ" w:cs="Kalpurush" w:hint="cs"/>
          <w:cs/>
          <w:lang w:bidi="bn-BD"/>
        </w:rPr>
        <w:t xml:space="preserve"> একটি হল</w:t>
      </w:r>
      <w:r>
        <w:rPr>
          <w:rFonts w:ascii="SutonnyMJ" w:hAnsi="SutonnyMJ" w:cs="Kalpurush" w:hint="cs"/>
          <w:cs/>
          <w:lang w:bidi="bn-BD"/>
        </w:rPr>
        <w:t>ো</w:t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>
        <w:rPr>
          <w:rFonts w:ascii="SutonnyMJ" w:hAnsi="SutonnyMJ" w:cs="Kalpurush" w:hint="cs"/>
          <w:cs/>
          <w:lang w:bidi="bn-BD"/>
        </w:rPr>
        <w:t xml:space="preserve">‘আলী থেকে </w:t>
      </w:r>
      <w:r w:rsidRPr="005D23A9">
        <w:rPr>
          <w:rFonts w:ascii="SutonnyMJ" w:hAnsi="SutonnyMJ" w:cs="Kalpurush" w:hint="cs"/>
          <w:cs/>
          <w:lang w:bidi="bn-BD"/>
        </w:rPr>
        <w:t xml:space="preserve">‘আলকামা </w:t>
      </w:r>
      <w:r>
        <w:rPr>
          <w:rFonts w:ascii="SutonnyMJ" w:hAnsi="SutonnyMJ" w:cs="Kalpurush" w:hint="cs"/>
          <w:cs/>
          <w:lang w:bidi="bn-BD"/>
        </w:rPr>
        <w:t>-এ সনদে, ‘আস-সুন্নাহ’</w:t>
      </w:r>
      <w:r w:rsidRPr="005D23A9">
        <w:rPr>
          <w:rFonts w:ascii="SutonnyMJ" w:hAnsi="SutonnyMJ" w:cs="Kalpurush" w:hint="cs"/>
          <w:cs/>
          <w:lang w:bidi="bn-BD"/>
        </w:rPr>
        <w:t>: ২/৪৮, আলবানী তার সনদকে হাসান বলেছেন, আর আল-</w:t>
      </w:r>
      <w:r>
        <w:rPr>
          <w:rFonts w:ascii="SutonnyMJ" w:hAnsi="SutonnyMJ" w:cs="Kalpurush" w:hint="cs"/>
          <w:cs/>
          <w:lang w:bidi="bn-BD"/>
        </w:rPr>
        <w:t>লালকায়ী</w:t>
      </w:r>
      <w:r w:rsidRPr="005D23A9">
        <w:rPr>
          <w:rFonts w:ascii="SutonnyMJ" w:hAnsi="SutonnyMJ" w:cs="Kalpurush" w:hint="cs"/>
          <w:cs/>
          <w:lang w:bidi="bn-BD"/>
        </w:rPr>
        <w:t>’র (৭/১২৯৫) মতে- অপর সনদটি হল</w:t>
      </w:r>
      <w:r>
        <w:rPr>
          <w:rFonts w:ascii="SutonnyMJ" w:hAnsi="SutonnyMJ" w:cs="Kalpurush" w:hint="cs"/>
          <w:cs/>
          <w:lang w:bidi="bn-BD"/>
        </w:rPr>
        <w:t>ো</w:t>
      </w:r>
      <w:r w:rsidRPr="005D23A9">
        <w:rPr>
          <w:rFonts w:ascii="SutonnyMJ" w:hAnsi="SutonnyMJ" w:cs="Kalpurush" w:hint="cs"/>
          <w:cs/>
          <w:lang w:bidi="bn-BD"/>
        </w:rPr>
        <w:t>:</w:t>
      </w:r>
      <w:r>
        <w:rPr>
          <w:rFonts w:ascii="SutonnyMJ" w:hAnsi="SutonnyMJ" w:cs="Kalpurush" w:hint="cs"/>
          <w:cs/>
          <w:lang w:bidi="bn-BD"/>
        </w:rPr>
        <w:t xml:space="preserve"> ‘আলী থেকে</w:t>
      </w:r>
      <w:r w:rsidRPr="005D23A9">
        <w:rPr>
          <w:rFonts w:ascii="SutonnyMJ" w:hAnsi="SutonnyMJ" w:cs="Kalpurush" w:hint="cs"/>
          <w:cs/>
          <w:lang w:bidi="bn-BD"/>
        </w:rPr>
        <w:t xml:space="preserve"> সু</w:t>
      </w:r>
      <w:r>
        <w:rPr>
          <w:rFonts w:ascii="SutonnyMJ" w:hAnsi="SutonnyMJ" w:cs="Kalpurush" w:hint="cs"/>
          <w:cs/>
          <w:lang w:bidi="bn-BD"/>
        </w:rPr>
        <w:t>ও</w:t>
      </w:r>
      <w:r w:rsidRPr="005D23A9">
        <w:rPr>
          <w:rFonts w:ascii="SutonnyMJ" w:hAnsi="SutonnyMJ" w:cs="Kalpurush" w:hint="cs"/>
          <w:cs/>
          <w:lang w:bidi="bn-BD"/>
        </w:rPr>
        <w:t>য়াঈদ ইবন গাফা</w:t>
      </w:r>
      <w:r>
        <w:rPr>
          <w:rFonts w:ascii="SutonnyMJ" w:hAnsi="SutonnyMJ" w:cs="Kalpurush" w:hint="cs"/>
          <w:cs/>
          <w:lang w:bidi="bn-BD"/>
        </w:rPr>
        <w:t>লা</w:t>
      </w:r>
      <w:r w:rsidRPr="005D23A9">
        <w:rPr>
          <w:rFonts w:ascii="SutonnyMJ" w:hAnsi="SutonnyMJ" w:cs="SolaimanLipi" w:hint="cs"/>
          <w:cs/>
          <w:lang w:bidi="hi-IN"/>
        </w:rPr>
        <w:t>।</w:t>
      </w:r>
    </w:p>
  </w:footnote>
  <w:footnote w:id="65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 xml:space="preserve"> আস-সারিমুল মাসলুল</w:t>
      </w:r>
      <w:r>
        <w:rPr>
          <w:rFonts w:ascii="SutonnyMJ" w:hAnsi="SutonnyMJ" w:cs="Kalpurush" w:hint="cs"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৫৮৬</w:t>
      </w:r>
    </w:p>
  </w:footnote>
  <w:footnote w:id="66">
    <w:p w:rsidR="00BF2B20" w:rsidRPr="005D23A9" w:rsidRDefault="00BF2B20" w:rsidP="00394428">
      <w:pPr>
        <w:pStyle w:val="FootnoteText"/>
        <w:ind w:left="206" w:hangingChars="103" w:hanging="206"/>
        <w:rPr>
          <w:rFonts w:ascii="SutonnyMJ" w:hAnsi="SutonnyMJ" w:cs="SolaimanLipi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কোনো কোনো আলেম এর দ্বারা খলিফাদেরকে নির্দিষ্ট করে থাকেন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আবার কেউ কেউ এর দ্বারা আবূ বকর ও </w:t>
      </w:r>
      <w:r>
        <w:rPr>
          <w:rFonts w:ascii="SutonnyMJ" w:hAnsi="SutonnyMJ" w:cs="Kalpurush" w:hint="cs"/>
          <w:cs/>
          <w:lang w:bidi="bn-BD"/>
        </w:rPr>
        <w:t>উ</w:t>
      </w:r>
      <w:r w:rsidRPr="005D23A9">
        <w:rPr>
          <w:rFonts w:ascii="SutonnyMJ" w:hAnsi="SutonnyMJ" w:cs="Kalpurush" w:hint="cs"/>
          <w:cs/>
          <w:lang w:bidi="bn-BD"/>
        </w:rPr>
        <w:t>ম</w:t>
      </w:r>
      <w:r>
        <w:rPr>
          <w:rFonts w:ascii="SutonnyMJ" w:hAnsi="SutonnyMJ" w:cs="Kalpurush" w:hint="cs"/>
          <w:cs/>
          <w:lang w:bidi="bn-BD"/>
        </w:rPr>
        <w:t>া</w:t>
      </w:r>
      <w:r w:rsidRPr="005D23A9">
        <w:rPr>
          <w:rFonts w:ascii="SutonnyMJ" w:hAnsi="SutonnyMJ" w:cs="Kalpurush" w:hint="cs"/>
          <w:cs/>
          <w:lang w:bidi="bn-BD"/>
        </w:rPr>
        <w:t>র</w:t>
      </w:r>
      <w:r w:rsidRPr="005D23A9">
        <w:rPr>
          <w:rFonts w:ascii="SutonnyMJ" w:hAnsi="SutonnyMJ" w:cs="Kalpurush" w:hint="cs"/>
          <w:color w:val="000000"/>
          <w:cs/>
          <w:lang w:bidi="bn-BD"/>
        </w:rPr>
        <w:t xml:space="preserve"> রাদিয়াল্লাহু ‘আনহুমার মধ্যে সীমাবদ্ধ থাকেন</w:t>
      </w:r>
      <w:r w:rsidRPr="00FE2504">
        <w:rPr>
          <w:rFonts w:ascii="SutonnyMJ" w:hAnsi="SutonnyMJ" w:cs="SolaimanLipi" w:hint="cs"/>
          <w:color w:val="000000"/>
          <w:cs/>
          <w:lang w:bidi="hi-IN"/>
        </w:rPr>
        <w:t>।</w:t>
      </w:r>
      <w:r w:rsidRPr="005D23A9">
        <w:rPr>
          <w:rFonts w:ascii="SutonnyMJ" w:hAnsi="SutonnyMJ" w:cs="Kalpurush" w:hint="cs"/>
          <w:color w:val="000000"/>
          <w:cs/>
          <w:lang w:bidi="bn-BD"/>
        </w:rPr>
        <w:t xml:space="preserve"> আর আলেমদের মধ্যে কেউ আছেন এমন, যিনি গালির বিধানের মধ্যে তারতম্য করেন এমন বিবেচনায়, যার মর্যাদার ব্যাপারে কুরআন ও সুন্নাহ’র নস বা বক্তব্য মুতাওয়াতির পর্যায়ে উন্নিত হয়েছে অথবা মুতাওয়াতির পর্যায়ে উন্নিত হয়</w:t>
      </w:r>
      <w:r>
        <w:rPr>
          <w:rFonts w:ascii="SutonnyMJ" w:hAnsi="SutonnyMJ" w:cs="Kalpurush" w:hint="cs"/>
          <w:color w:val="000000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olor w:val="000000"/>
          <w:cs/>
          <w:lang w:bidi="bn-BD"/>
        </w:rPr>
        <w:t>নি, আর সম্ভবত তার পরিসংখ্যান খুবই কাছাকাছি, আল্লাহই সবচেয়ে ভাল</w:t>
      </w:r>
      <w:r>
        <w:rPr>
          <w:rFonts w:ascii="SutonnyMJ" w:hAnsi="SutonnyMJ" w:cs="Kalpurush" w:hint="cs"/>
          <w:color w:val="000000"/>
          <w:cs/>
          <w:lang w:bidi="bn-BD"/>
        </w:rPr>
        <w:t>ো</w:t>
      </w:r>
      <w:r w:rsidRPr="005D23A9">
        <w:rPr>
          <w:rFonts w:ascii="SutonnyMJ" w:hAnsi="SutonnyMJ" w:cs="Kalpurush" w:hint="cs"/>
          <w:color w:val="000000"/>
          <w:cs/>
          <w:lang w:bidi="bn-BD"/>
        </w:rPr>
        <w:t xml:space="preserve"> জানেন। আর অনুরূ</w:t>
      </w:r>
      <w:r>
        <w:rPr>
          <w:rFonts w:ascii="SutonnyMJ" w:hAnsi="SutonnyMJ" w:cs="Kalpurush" w:hint="cs"/>
          <w:color w:val="000000"/>
          <w:cs/>
          <w:lang w:bidi="bn-BD"/>
        </w:rPr>
        <w:t>পভাবে কেউ কেউ খোলাফায়ে রাশেদীনের</w:t>
      </w:r>
      <w:r w:rsidRPr="005D23A9">
        <w:rPr>
          <w:rFonts w:ascii="SutonnyMJ" w:hAnsi="SutonnyMJ" w:cs="Kalpurush" w:hint="cs"/>
          <w:color w:val="000000"/>
          <w:cs/>
          <w:lang w:bidi="bn-BD"/>
        </w:rPr>
        <w:t xml:space="preserve"> গালিদাতাকে কাফি</w:t>
      </w:r>
      <w:r>
        <w:rPr>
          <w:rFonts w:ascii="SutonnyMJ" w:hAnsi="SutonnyMJ" w:cs="Kalpurush" w:hint="cs"/>
          <w:color w:val="000000"/>
          <w:cs/>
          <w:lang w:bidi="bn-BD"/>
        </w:rPr>
        <w:t>র বলে আখ্যায়িত করার বিষয়টিকে তা</w:t>
      </w:r>
      <w:r w:rsidRPr="005D23A9">
        <w:rPr>
          <w:rFonts w:ascii="SutonnyMJ" w:hAnsi="SutonnyMJ" w:cs="Kalpurush" w:hint="cs"/>
          <w:color w:val="000000"/>
          <w:cs/>
          <w:lang w:bidi="bn-BD"/>
        </w:rPr>
        <w:t>দের প্রতি কুফ</w:t>
      </w:r>
      <w:r>
        <w:rPr>
          <w:rFonts w:ascii="SutonnyMJ" w:hAnsi="SutonnyMJ" w:cs="Kalpurush" w:hint="cs"/>
          <w:color w:val="000000"/>
          <w:cs/>
          <w:lang w:bidi="bn-BD"/>
        </w:rPr>
        <w:t>ু</w:t>
      </w:r>
      <w:r w:rsidRPr="005D23A9">
        <w:rPr>
          <w:rFonts w:ascii="SutonnyMJ" w:hAnsi="SutonnyMJ" w:cs="Kalpurush" w:hint="cs"/>
          <w:color w:val="000000"/>
          <w:cs/>
          <w:lang w:bidi="bn-BD"/>
        </w:rPr>
        <w:t>রের অভিযোগ করার ম</w:t>
      </w:r>
      <w:r>
        <w:rPr>
          <w:rFonts w:ascii="SutonnyMJ" w:hAnsi="SutonnyMJ" w:cs="Kalpurush" w:hint="cs"/>
          <w:color w:val="000000"/>
          <w:cs/>
          <w:lang w:bidi="bn-BD"/>
        </w:rPr>
        <w:t>ধ্যে সীমাবদ্ধ করেছেন (অর্থাৎ তা</w:t>
      </w:r>
      <w:r w:rsidRPr="005D23A9">
        <w:rPr>
          <w:rFonts w:ascii="SutonnyMJ" w:hAnsi="SutonnyMJ" w:cs="Kalpurush" w:hint="cs"/>
          <w:color w:val="000000"/>
          <w:cs/>
          <w:lang w:bidi="bn-BD"/>
        </w:rPr>
        <w:t>দেরকে কাফির বললেই সে কাফির হবে); আর বাকি সাহাবীদের কাউকে গালি দিলে,</w:t>
      </w:r>
      <w:r>
        <w:rPr>
          <w:rFonts w:ascii="SutonnyMJ" w:hAnsi="SutonnyMJ" w:cs="Kalpurush" w:hint="cs"/>
          <w:color w:val="000000"/>
          <w:cs/>
          <w:lang w:bidi="bn-BD"/>
        </w:rPr>
        <w:t xml:space="preserve"> তা হবে অপবাদ দেওয়ার শামিল। [অর্থাৎ তার উপর অপবাদের শাস্তি প্রয়োগ হবে] </w:t>
      </w:r>
      <w:r w:rsidRPr="005D23A9">
        <w:rPr>
          <w:rFonts w:ascii="SutonnyMJ" w:hAnsi="SutonnyMJ" w:cs="Kalpurush" w:hint="cs"/>
          <w:color w:val="000000"/>
          <w:cs/>
          <w:lang w:bidi="bn-BD"/>
        </w:rPr>
        <w:t>(দ্র.</w:t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>
        <w:rPr>
          <w:rFonts w:ascii="SutonnyMJ" w:hAnsi="SutonnyMJ" w:cs="Kalpurush" w:hint="cs"/>
          <w:color w:val="000000"/>
          <w:cs/>
          <w:lang w:bidi="bn-BD"/>
        </w:rPr>
        <w:t>মুহাম্মদ ইবন আবদিল্লাহ আল-ওয়াহাই</w:t>
      </w:r>
      <w:r w:rsidRPr="005D23A9">
        <w:rPr>
          <w:rFonts w:ascii="SutonnyMJ" w:hAnsi="SutonnyMJ" w:cs="Kalpurush" w:hint="cs"/>
          <w:color w:val="000000"/>
          <w:cs/>
          <w:lang w:bidi="bn-BD"/>
        </w:rPr>
        <w:t>ব</w:t>
      </w:r>
      <w:r>
        <w:rPr>
          <w:rFonts w:ascii="SutonnyMJ" w:hAnsi="SutonnyMJ" w:cs="Kalpurush" w:hint="cs"/>
          <w:color w:val="000000"/>
          <w:cs/>
          <w:lang w:bidi="bn-BD"/>
        </w:rPr>
        <w:t>ী</w:t>
      </w:r>
      <w:r w:rsidRPr="005D23A9">
        <w:rPr>
          <w:rFonts w:ascii="SutonnyMJ" w:hAnsi="SutonnyMJ" w:cs="Kalpurush" w:hint="cs"/>
          <w:color w:val="000000"/>
          <w:cs/>
          <w:lang w:bidi="bn-BD"/>
        </w:rPr>
        <w:t>, ‘ই‘ত</w:t>
      </w:r>
      <w:r>
        <w:rPr>
          <w:rFonts w:ascii="SutonnyMJ" w:hAnsi="SutonnyMJ" w:cs="Kalpurush" w:hint="cs"/>
          <w:color w:val="000000"/>
          <w:cs/>
          <w:lang w:bidi="bn-BD"/>
        </w:rPr>
        <w:t>িকাদু আহলে সুন্নাহ ফিস্ সাহাবা’</w:t>
      </w:r>
      <w:r w:rsidRPr="005D23A9">
        <w:rPr>
          <w:rFonts w:ascii="SutonnyMJ" w:hAnsi="SutonnyMJ" w:cs="SolaimanLipi" w:hint="cs"/>
          <w:color w:val="000000"/>
          <w:cs/>
          <w:lang w:bidi="hi-IN"/>
        </w:rPr>
        <w:t>।</w:t>
      </w:r>
    </w:p>
  </w:footnote>
  <w:footnote w:id="67">
    <w:p w:rsidR="00BF2B20" w:rsidRPr="005D23A9" w:rsidRDefault="00BF2B20" w:rsidP="009C62F4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কাযী ‘আইয়াদ্ব</w:t>
      </w:r>
      <w:r w:rsidRPr="005D23A9">
        <w:rPr>
          <w:rFonts w:ascii="SutonnyMJ" w:hAnsi="SutonnyMJ" w:cs="Kalpurush" w:hint="cs"/>
          <w:cs/>
          <w:lang w:bidi="bn-BD"/>
        </w:rPr>
        <w:t>, আশ-শিফা</w:t>
      </w:r>
      <w:r>
        <w:rPr>
          <w:rFonts w:ascii="SutonnyMJ" w:hAnsi="SutonnyMJ" w:cs="Kalpurush" w:hint="cs"/>
          <w:cs/>
          <w:lang w:bidi="bn-BD"/>
        </w:rPr>
        <w:t>:</w:t>
      </w:r>
      <w:r w:rsidRPr="005D23A9">
        <w:rPr>
          <w:rFonts w:ascii="SutonnyMJ" w:hAnsi="SutonnyMJ" w:cs="KFGQPC Uthman Taha Naskh" w:hint="cs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বিশ্লেষণ: আল</w:t>
      </w:r>
      <w:r>
        <w:rPr>
          <w:rFonts w:ascii="SutonnyMJ" w:hAnsi="SutonnyMJ" w:cs="Kalpurush" w:hint="cs"/>
          <w:cs/>
          <w:lang w:bidi="bn-BD"/>
        </w:rPr>
        <w:t>ী</w:t>
      </w:r>
      <w:r w:rsidRPr="005D23A9">
        <w:rPr>
          <w:rFonts w:ascii="SutonnyMJ" w:hAnsi="SutonnyMJ" w:cs="Kalpurush" w:hint="cs"/>
          <w:cs/>
          <w:lang w:bidi="bn-BD"/>
        </w:rPr>
        <w:t>-বাজাবী, ২/১১০৯</w:t>
      </w:r>
    </w:p>
  </w:footnote>
  <w:footnote w:id="68">
    <w:p w:rsidR="00BF2B20" w:rsidRPr="005D23A9" w:rsidRDefault="00BF2B20" w:rsidP="009C62F4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আস-সাওয়া</w:t>
      </w:r>
      <w:r>
        <w:rPr>
          <w:rFonts w:ascii="SutonnyMJ" w:hAnsi="SutonnyMJ" w:cs="Kalpurush" w:hint="cs"/>
          <w:cs/>
          <w:lang w:bidi="bn-BD"/>
        </w:rPr>
        <w:t>‘</w:t>
      </w:r>
      <w:r w:rsidRPr="005D23A9">
        <w:rPr>
          <w:rFonts w:ascii="SutonnyMJ" w:hAnsi="SutonnyMJ" w:cs="Kalpurush" w:hint="cs"/>
          <w:cs/>
          <w:lang w:bidi="bn-BD"/>
        </w:rPr>
        <w:t>য়েক আল-</w:t>
      </w:r>
      <w:r>
        <w:rPr>
          <w:rFonts w:ascii="SutonnyMJ" w:hAnsi="SutonnyMJ" w:cs="Kalpurush" w:hint="cs"/>
          <w:cs/>
          <w:lang w:bidi="bn-BD"/>
        </w:rPr>
        <w:t>মুহরিক্বা</w:t>
      </w:r>
      <w:r w:rsidRPr="005D23A9">
        <w:rPr>
          <w:rFonts w:ascii="SutonnyMJ" w:hAnsi="SutonnyMJ" w:cs="Kalpurush" w:hint="cs"/>
          <w:cs/>
          <w:lang w:bidi="bn-BD"/>
        </w:rPr>
        <w:t>, পৃষ্ঠা ৩৮৪</w:t>
      </w:r>
    </w:p>
  </w:footnote>
  <w:footnote w:id="69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কাযী ‘</w:t>
      </w:r>
      <w:r>
        <w:rPr>
          <w:rFonts w:ascii="SutonnyMJ" w:hAnsi="SutonnyMJ" w:cs="Kalpurush" w:hint="cs"/>
          <w:cs/>
          <w:lang w:bidi="bn-BD"/>
        </w:rPr>
        <w:t>আইয়াদ্ব</w:t>
      </w:r>
      <w:r w:rsidRPr="005D23A9">
        <w:rPr>
          <w:rFonts w:ascii="SutonnyMJ" w:hAnsi="SutonnyMJ" w:cs="Kalpurush" w:hint="cs"/>
          <w:cs/>
          <w:lang w:bidi="bn-BD"/>
        </w:rPr>
        <w:t xml:space="preserve">, আশ-শিফা </w:t>
      </w:r>
      <w:r w:rsidRPr="005D23A9">
        <w:rPr>
          <w:rFonts w:ascii="SutonnyMJ" w:hAnsi="SutonnyMJ" w:cs="KFGQPC Uthman Taha Naskh" w:hint="cs"/>
          <w:cs/>
          <w:lang w:bidi="bn-BD"/>
        </w:rPr>
        <w:t>(</w:t>
      </w:r>
      <w:r w:rsidRPr="005D23A9">
        <w:rPr>
          <w:rFonts w:ascii="SutonnyMJ" w:hAnsi="SutonnyMJ" w:cs="KFGQPC Uthman Taha Naskh" w:hint="cs"/>
          <w:rtl/>
        </w:rPr>
        <w:t>الشفا</w:t>
      </w:r>
      <w:r w:rsidRPr="005D23A9">
        <w:rPr>
          <w:rFonts w:ascii="SutonnyMJ" w:hAnsi="SutonnyMJ" w:cs="KFGQPC Uthman Taha Naskh" w:hint="cs"/>
          <w:cs/>
          <w:lang w:bidi="bn-BD"/>
        </w:rPr>
        <w:t xml:space="preserve">), </w:t>
      </w:r>
      <w:r>
        <w:rPr>
          <w:rFonts w:ascii="SutonnyMJ" w:hAnsi="SutonnyMJ" w:cs="Kalpurush" w:hint="cs"/>
          <w:cs/>
          <w:lang w:bidi="bn-BD"/>
        </w:rPr>
        <w:t>বিশ্লেষণ: আল-বাজাবী, ২/</w:t>
      </w:r>
      <w:r w:rsidRPr="005D23A9">
        <w:rPr>
          <w:rFonts w:ascii="SutonnyMJ" w:hAnsi="SutonnyMJ" w:cs="Kalpurush" w:hint="cs"/>
          <w:cs/>
          <w:lang w:bidi="bn-BD"/>
        </w:rPr>
        <w:t>১১০৯</w:t>
      </w:r>
    </w:p>
  </w:footnote>
  <w:footnote w:id="70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</w:t>
      </w:r>
      <w:r>
        <w:rPr>
          <w:rFonts w:ascii="SutonnyMJ" w:hAnsi="SutonnyMJ" w:cs="Kalpurush" w:hint="cs"/>
          <w:cs/>
          <w:lang w:bidi="bn-BD"/>
        </w:rPr>
        <w:t>সাওয়ায়েক</w:t>
      </w:r>
      <w:r w:rsidRPr="005D23A9">
        <w:rPr>
          <w:rFonts w:ascii="SutonnyMJ" w:hAnsi="SutonnyMJ" w:cs="Kalpurush" w:hint="cs"/>
          <w:cs/>
          <w:lang w:bidi="bn-BD"/>
        </w:rPr>
        <w:t xml:space="preserve"> আল-</w:t>
      </w:r>
      <w:r>
        <w:rPr>
          <w:rFonts w:ascii="SutonnyMJ" w:hAnsi="SutonnyMJ" w:cs="Kalpurush" w:hint="cs"/>
          <w:cs/>
          <w:lang w:bidi="bn-BD"/>
        </w:rPr>
        <w:t>মুহরিক্বা</w:t>
      </w:r>
      <w:r w:rsidRPr="005D23A9">
        <w:rPr>
          <w:rFonts w:ascii="SutonnyMJ" w:hAnsi="SutonnyMJ" w:cs="Kalpurush" w:hint="cs"/>
          <w:cs/>
          <w:lang w:bidi="bn-BD"/>
        </w:rPr>
        <w:t>, পৃষ্ঠা ৩৮৬</w:t>
      </w:r>
    </w:p>
  </w:footnote>
  <w:footnote w:id="71">
    <w:p w:rsidR="00BF2B20" w:rsidRPr="005D23A9" w:rsidRDefault="00BF2B20" w:rsidP="009C62F4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</w:t>
      </w:r>
      <w:r>
        <w:rPr>
          <w:rFonts w:ascii="SutonnyMJ" w:hAnsi="SutonnyMJ" w:cs="Kalpurush" w:hint="cs"/>
          <w:cs/>
          <w:lang w:bidi="bn-BD"/>
        </w:rPr>
        <w:t>সাওয়া‘য়েক</w:t>
      </w:r>
      <w:r w:rsidRPr="005D23A9">
        <w:rPr>
          <w:rFonts w:ascii="SutonnyMJ" w:hAnsi="SutonnyMJ" w:cs="Kalpurush" w:hint="cs"/>
          <w:cs/>
          <w:lang w:bidi="bn-BD"/>
        </w:rPr>
        <w:t xml:space="preserve"> আল-</w:t>
      </w:r>
      <w:r>
        <w:rPr>
          <w:rFonts w:ascii="SutonnyMJ" w:hAnsi="SutonnyMJ" w:cs="Kalpurush" w:hint="cs"/>
          <w:cs/>
          <w:lang w:bidi="bn-BD"/>
        </w:rPr>
        <w:t>মুহরিক্বা</w:t>
      </w:r>
      <w:r w:rsidRPr="005D23A9">
        <w:rPr>
          <w:rFonts w:ascii="SutonnyMJ" w:hAnsi="SutonnyMJ" w:cs="Kalpurush" w:hint="cs"/>
          <w:cs/>
          <w:lang w:bidi="bn-BD"/>
        </w:rPr>
        <w:t>, পৃষ্ঠা ৩৮৫</w:t>
      </w:r>
    </w:p>
  </w:footnote>
  <w:footnote w:id="72">
    <w:p w:rsidR="00BF2B20" w:rsidRPr="005D23A9" w:rsidRDefault="00BF2B20" w:rsidP="00E42F78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>
        <w:rPr>
          <w:rFonts w:ascii="SutonnyMJ" w:hAnsi="SutonnyMJ" w:cs="Kalpurush" w:hint="cs"/>
          <w:cs/>
          <w:lang w:bidi="bn-BD"/>
        </w:rPr>
        <w:t>আল-খুরাশী ‘আলা মুখতাসারিন খলীল:</w:t>
      </w:r>
      <w:r w:rsidRPr="005D23A9">
        <w:rPr>
          <w:rFonts w:ascii="SutonnyMJ" w:hAnsi="SutonnyMJ" w:cs="Kalpurush" w:hint="cs"/>
          <w:cs/>
          <w:lang w:bidi="bn-BD"/>
        </w:rPr>
        <w:t xml:space="preserve"> ৮/৭৪ </w:t>
      </w:r>
    </w:p>
  </w:footnote>
  <w:footnote w:id="73">
    <w:p w:rsidR="00BF2B20" w:rsidRPr="005D23A9" w:rsidRDefault="00BF2B20" w:rsidP="00E42F78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আল-ফারকু</w:t>
      </w:r>
      <w:r w:rsidRPr="005D23A9">
        <w:rPr>
          <w:rFonts w:ascii="SutonnyMJ" w:hAnsi="SutonnyMJ" w:cs="Kalpurush" w:hint="cs"/>
          <w:cs/>
          <w:lang w:bidi="bn-BD"/>
        </w:rPr>
        <w:t xml:space="preserve"> বাইনাল ফিরাক</w:t>
      </w:r>
      <w:r w:rsidRPr="005D23A9">
        <w:rPr>
          <w:rFonts w:ascii="SutonnyMJ" w:hAnsi="SutonnyMJ" w:cs="KFGQPC Uthman Taha Nask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বিশ্লেষণ: মুহাম্মদ ম</w:t>
      </w:r>
      <w:r>
        <w:rPr>
          <w:rFonts w:ascii="SutonnyMJ" w:hAnsi="SutonnyMJ" w:cs="Kalpurush" w:hint="cs"/>
          <w:cs/>
          <w:lang w:bidi="bn-BD"/>
        </w:rPr>
        <w:t>ুহি</w:t>
      </w:r>
      <w:r w:rsidRPr="005D23A9">
        <w:rPr>
          <w:rFonts w:ascii="SutonnyMJ" w:hAnsi="SutonnyMJ" w:cs="Kalpurush" w:hint="cs"/>
          <w:cs/>
          <w:lang w:bidi="bn-BD"/>
        </w:rPr>
        <w:t>উদ্দীন আব</w:t>
      </w:r>
      <w:r>
        <w:rPr>
          <w:rFonts w:ascii="SutonnyMJ" w:hAnsi="SutonnyMJ" w:cs="Kalpurush" w:hint="cs"/>
          <w:cs/>
          <w:lang w:bidi="bn-BD"/>
        </w:rPr>
        <w:t>্</w:t>
      </w:r>
      <w:r w:rsidRPr="005D23A9">
        <w:rPr>
          <w:rFonts w:ascii="SutonnyMJ" w:hAnsi="SutonnyMJ" w:cs="Kalpurush" w:hint="cs"/>
          <w:cs/>
          <w:lang w:bidi="bn-BD"/>
        </w:rPr>
        <w:t>দুল হামিদ, পৃষ্ঠা ৩৬০</w:t>
      </w:r>
    </w:p>
  </w:footnote>
  <w:footnote w:id="74">
    <w:p w:rsidR="00BF2B20" w:rsidRPr="005D23A9" w:rsidRDefault="00BF2B20" w:rsidP="00E42F78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</w:t>
      </w:r>
      <w:r>
        <w:rPr>
          <w:rFonts w:ascii="SutonnyMJ" w:hAnsi="SutonnyMJ" w:cs="Kalpurush" w:hint="cs"/>
          <w:cs/>
          <w:lang w:bidi="bn-BD"/>
        </w:rPr>
        <w:t>সাওয়া‘য়েক</w:t>
      </w:r>
      <w:r w:rsidRPr="005D23A9">
        <w:rPr>
          <w:rFonts w:ascii="SutonnyMJ" w:hAnsi="SutonnyMJ" w:cs="Kalpurush" w:hint="cs"/>
          <w:cs/>
          <w:lang w:bidi="bn-BD"/>
        </w:rPr>
        <w:t xml:space="preserve"> আল-</w:t>
      </w:r>
      <w:r>
        <w:rPr>
          <w:rFonts w:ascii="SutonnyMJ" w:hAnsi="SutonnyMJ" w:cs="Kalpurush" w:hint="cs"/>
          <w:cs/>
          <w:lang w:bidi="bn-BD"/>
        </w:rPr>
        <w:t>মুহরিক্বা</w:t>
      </w:r>
      <w:r w:rsidRPr="005D23A9">
        <w:rPr>
          <w:rFonts w:ascii="SutonnyMJ" w:hAnsi="SutonnyMJ" w:cs="Kalpurush" w:hint="cs"/>
          <w:cs/>
          <w:lang w:bidi="bn-BD"/>
        </w:rPr>
        <w:t>, পৃষ্ঠা ৩৮৩</w:t>
      </w:r>
    </w:p>
  </w:footnote>
  <w:footnote w:id="75">
    <w:p w:rsidR="00BF2B20" w:rsidRPr="005D23A9" w:rsidRDefault="00BF2B20" w:rsidP="007E79B5">
      <w:pPr>
        <w:pStyle w:val="FootnoteText"/>
        <w:tabs>
          <w:tab w:val="left" w:pos="180"/>
        </w:tabs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আল-</w:t>
      </w:r>
      <w:r>
        <w:rPr>
          <w:rFonts w:ascii="SutonnyMJ" w:hAnsi="SutonnyMJ" w:cs="Kalpurush" w:hint="cs"/>
          <w:cs/>
          <w:lang w:bidi="bn-BD"/>
        </w:rPr>
        <w:t>লালকায়ী</w:t>
      </w:r>
      <w:r w:rsidRPr="005D23A9">
        <w:rPr>
          <w:rFonts w:ascii="SutonnyMJ" w:hAnsi="SutonnyMJ" w:cs="Kalpurush" w:hint="cs"/>
          <w:cs/>
          <w:lang w:bidi="bn-BD"/>
        </w:rPr>
        <w:t>, শর</w:t>
      </w:r>
      <w:r>
        <w:rPr>
          <w:rFonts w:ascii="SutonnyMJ" w:hAnsi="SutonnyMJ" w:cs="Kalpurush" w:hint="cs"/>
          <w:cs/>
          <w:lang w:bidi="bn-BD"/>
        </w:rPr>
        <w:t>হু উসূলি ই‘তিকাদি আহলিস সুন্নাত</w:t>
      </w:r>
      <w:r w:rsidRPr="005D23A9">
        <w:rPr>
          <w:rFonts w:ascii="SutonnyMJ" w:hAnsi="SutonnyMJ" w:cs="KFGQPC Uthman Taha Naskh" w:hint="cs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৮/১২৬২, ১২৬৬; আস-সারিমুল মাসলুল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৫৭৮</w:t>
      </w:r>
    </w:p>
  </w:footnote>
  <w:footnote w:id="76">
    <w:p w:rsidR="00BF2B20" w:rsidRPr="005D23A9" w:rsidRDefault="00BF2B20" w:rsidP="007E79B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>
        <w:rPr>
          <w:rFonts w:ascii="SutonnyMJ" w:hAnsi="SutonnyMJ" w:cs="Kalpurush" w:hint="cs"/>
          <w:cs/>
          <w:lang w:bidi="bn-BD"/>
        </w:rPr>
        <w:t xml:space="preserve">সহীহ </w:t>
      </w:r>
      <w:r w:rsidRPr="005D23A9">
        <w:rPr>
          <w:rFonts w:ascii="SutonnyMJ" w:hAnsi="SutonnyMJ" w:cs="Kalpurush" w:hint="cs"/>
          <w:cs/>
          <w:lang w:bidi="bn-BD"/>
        </w:rPr>
        <w:t>মুসলিম, ইমাম ন</w:t>
      </w:r>
      <w:r>
        <w:rPr>
          <w:rFonts w:ascii="SutonnyMJ" w:hAnsi="SutonnyMJ" w:cs="Kalpurush" w:hint="cs"/>
          <w:cs/>
          <w:lang w:bidi="bn-BD"/>
        </w:rPr>
        <w:t xml:space="preserve">াওয়াওয়ীর </w:t>
      </w:r>
      <w:r w:rsidRPr="005D23A9">
        <w:rPr>
          <w:rFonts w:ascii="SutonnyMJ" w:hAnsi="SutonnyMJ" w:cs="Kalpurush" w:hint="cs"/>
          <w:cs/>
          <w:lang w:bidi="bn-BD"/>
        </w:rPr>
        <w:t>ব্যাখ্যাসহ: ১২/৯৩</w:t>
      </w:r>
    </w:p>
  </w:footnote>
  <w:footnote w:id="77">
    <w:p w:rsidR="00BF2B20" w:rsidRPr="005D23A9" w:rsidRDefault="00BF2B20" w:rsidP="007E79B5">
      <w:pPr>
        <w:pStyle w:val="FootnoteText"/>
        <w:tabs>
          <w:tab w:val="left" w:pos="180"/>
        </w:tabs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কাযী ‘</w:t>
      </w:r>
      <w:r>
        <w:rPr>
          <w:rFonts w:ascii="SutonnyMJ" w:hAnsi="SutonnyMJ" w:cs="Kalpurush" w:hint="cs"/>
          <w:cs/>
          <w:lang w:bidi="bn-BD"/>
        </w:rPr>
        <w:t>আইয়াদ্ব</w:t>
      </w:r>
      <w:r w:rsidRPr="005D23A9">
        <w:rPr>
          <w:rFonts w:ascii="SutonnyMJ" w:hAnsi="SutonnyMJ" w:cs="Kalpurush" w:hint="cs"/>
          <w:cs/>
          <w:lang w:bidi="bn-BD"/>
        </w:rPr>
        <w:t>, আশ-শিফা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FGQPC Uthman Taha Naskh" w:hint="cs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বিশ্লেষণ: আল</w:t>
      </w:r>
      <w:r>
        <w:rPr>
          <w:rFonts w:ascii="SutonnyMJ" w:hAnsi="SutonnyMJ" w:cs="Kalpurush" w:hint="cs"/>
          <w:cs/>
          <w:lang w:bidi="bn-BD"/>
        </w:rPr>
        <w:t>ী আল-</w:t>
      </w:r>
      <w:r w:rsidRPr="005D23A9">
        <w:rPr>
          <w:rFonts w:ascii="SutonnyMJ" w:hAnsi="SutonnyMJ" w:cs="Kalpurush" w:hint="cs"/>
          <w:cs/>
          <w:lang w:bidi="bn-BD"/>
        </w:rPr>
        <w:t>বাজাবী, ২/১১০৯; আস-সারিমুল মাসলুল, পৃষ্ঠা ৫৬৯</w:t>
      </w:r>
    </w:p>
  </w:footnote>
  <w:footnote w:id="78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</w:t>
      </w:r>
      <w:r>
        <w:rPr>
          <w:rFonts w:ascii="SutonnyMJ" w:hAnsi="SutonnyMJ" w:cs="Kalpurush" w:hint="cs"/>
          <w:cs/>
          <w:lang w:bidi="bn-BD"/>
        </w:rPr>
        <w:t>সাওয়া</w:t>
      </w:r>
      <w:r>
        <w:rPr>
          <w:rFonts w:ascii="SutonnyMJ" w:hAnsi="SutonnyMJ" w:cs="Kalpurush" w:hint="cs"/>
          <w:lang w:bidi="bn-BD"/>
        </w:rPr>
        <w:t>‘</w:t>
      </w:r>
      <w:r>
        <w:rPr>
          <w:rFonts w:ascii="SutonnyMJ" w:hAnsi="SutonnyMJ" w:cs="Kalpurush" w:hint="cs"/>
          <w:cs/>
          <w:lang w:bidi="bn-BD"/>
        </w:rPr>
        <w:t>য়েক</w:t>
      </w:r>
      <w:r w:rsidRPr="005D23A9">
        <w:rPr>
          <w:rFonts w:ascii="SutonnyMJ" w:hAnsi="SutonnyMJ" w:cs="Kalpurush" w:hint="cs"/>
          <w:cs/>
          <w:lang w:bidi="bn-BD"/>
        </w:rPr>
        <w:t xml:space="preserve"> আল-</w:t>
      </w:r>
      <w:r>
        <w:rPr>
          <w:rFonts w:ascii="SutonnyMJ" w:hAnsi="SutonnyMJ" w:cs="Kalpurush" w:hint="cs"/>
          <w:cs/>
          <w:lang w:bidi="bn-BD"/>
        </w:rPr>
        <w:t>মুহরিক্বা</w:t>
      </w:r>
      <w:r w:rsidRPr="005D23A9">
        <w:rPr>
          <w:rFonts w:ascii="SutonnyMJ" w:hAnsi="SutonnyMJ" w:cs="Kalpurush" w:hint="cs"/>
          <w:cs/>
          <w:lang w:bidi="bn-BD"/>
        </w:rPr>
        <w:t>, পৃষ্ঠা ৩৮৭</w:t>
      </w:r>
    </w:p>
  </w:footnote>
  <w:footnote w:id="79">
    <w:p w:rsidR="00BF2B20" w:rsidRPr="005D23A9" w:rsidRDefault="00BF2B20" w:rsidP="009C62F4">
      <w:pPr>
        <w:pStyle w:val="FootnoteText"/>
        <w:tabs>
          <w:tab w:val="left" w:pos="180"/>
        </w:tabs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>
        <w:rPr>
          <w:rFonts w:ascii="SutonnyMJ" w:hAnsi="SutonnyMJ" w:cs="Kalpurush" w:hint="cs"/>
          <w:cs/>
          <w:lang w:bidi="bn-BD"/>
        </w:rPr>
        <w:t xml:space="preserve"> ত্ববকাতুল হানাবেলা</w:t>
      </w:r>
      <w:r w:rsidRPr="005D23A9">
        <w:rPr>
          <w:rFonts w:ascii="SutonnyMJ" w:hAnsi="SutonnyMJ" w:cs="Kalpurush" w:hint="cs"/>
          <w:cs/>
          <w:lang w:bidi="bn-BD"/>
        </w:rPr>
        <w:t>, ১/২৪; আস-সারিমুল মাসলুল পৃষ্ঠা ৫৬৮</w:t>
      </w:r>
    </w:p>
  </w:footnote>
  <w:footnote w:id="80">
    <w:p w:rsidR="00BF2B20" w:rsidRPr="005D23A9" w:rsidRDefault="00BF2B20" w:rsidP="00CF7D61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/>
        </w:rPr>
        <w:t xml:space="preserve"> </w:t>
      </w:r>
      <w:r>
        <w:rPr>
          <w:rFonts w:ascii="SutonnyMJ" w:hAnsi="SutonnyMJ" w:cs="Kalpurush" w:hint="cs"/>
          <w:cs/>
          <w:lang w:bidi="bn-BD"/>
        </w:rPr>
        <w:t>আর-রাদ্দু ‘আলার-রাফেদা</w:t>
      </w:r>
      <w:r w:rsidRPr="005D23A9">
        <w:rPr>
          <w:rFonts w:ascii="SutonnyMJ" w:hAnsi="SutonnyMJ" w:cs="Kalpurush" w:hint="cs"/>
          <w:cs/>
          <w:lang w:bidi="bn-BD"/>
        </w:rPr>
        <w:t>, পৃষ্ঠা ১৯</w:t>
      </w:r>
    </w:p>
  </w:footnote>
  <w:footnote w:id="81">
    <w:p w:rsidR="00BF2B20" w:rsidRPr="005D23A9" w:rsidRDefault="00BF2B20" w:rsidP="00D50363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আস-সারিমুল মাসলুল</w:t>
      </w:r>
      <w:r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৫৬৫, ৫৬৬, আর খবরটি সনদসহ আল-ম</w:t>
      </w:r>
      <w:r>
        <w:rPr>
          <w:rFonts w:ascii="SutonnyMJ" w:hAnsi="SutonnyMJ" w:cs="Kalpurush" w:hint="cs"/>
          <w:cs/>
          <w:lang w:bidi="bn-BD"/>
        </w:rPr>
        <w:t>ু</w:t>
      </w:r>
      <w:r w:rsidRPr="005D23A9">
        <w:rPr>
          <w:rFonts w:ascii="SutonnyMJ" w:hAnsi="SutonnyMJ" w:cs="Kalpurush" w:hint="cs"/>
          <w:cs/>
          <w:lang w:bidi="bn-BD"/>
        </w:rPr>
        <w:t>হ</w:t>
      </w:r>
      <w:r>
        <w:rPr>
          <w:rFonts w:ascii="SutonnyMJ" w:hAnsi="SutonnyMJ" w:cs="Kalpurush" w:hint="cs"/>
          <w:cs/>
          <w:lang w:bidi="bn-BD"/>
        </w:rPr>
        <w:t>াল্লা</w:t>
      </w:r>
      <w:r w:rsidRPr="005D23A9">
        <w:rPr>
          <w:rFonts w:ascii="SutonnyMJ" w:hAnsi="SutonnyMJ" w:cs="Kalpurush" w:hint="cs"/>
          <w:cs/>
          <w:lang w:bidi="bn-BD"/>
        </w:rPr>
        <w:t xml:space="preserve"> (</w:t>
      </w:r>
      <w:r w:rsidRPr="005D23A9">
        <w:rPr>
          <w:rFonts w:ascii="SutonnyMJ" w:hAnsi="SutonnyMJ" w:cs="KFGQPC Uthman Taha Naskh" w:hint="cs"/>
          <w:rtl/>
        </w:rPr>
        <w:t>المحل</w:t>
      </w:r>
      <w:r>
        <w:rPr>
          <w:rFonts w:ascii="SutonnyMJ" w:hAnsi="SutonnyMJ" w:cs="KFGQPC Uthman Taha Naskh" w:hint="cs"/>
          <w:rtl/>
        </w:rPr>
        <w:t>ى</w:t>
      </w:r>
      <w:r w:rsidRPr="005D23A9">
        <w:rPr>
          <w:rFonts w:ascii="SutonnyMJ" w:hAnsi="SutonnyMJ" w:cs="Kalpurush" w:hint="cs"/>
          <w:cs/>
          <w:lang w:bidi="bn-BD"/>
        </w:rPr>
        <w:t>)</w:t>
      </w:r>
      <w:r>
        <w:rPr>
          <w:rFonts w:ascii="SutonnyMJ" w:hAnsi="SutonnyMJ" w:cs="Kalpurush" w:hint="cs"/>
          <w:cs/>
          <w:lang w:bidi="bn-BD"/>
        </w:rPr>
        <w:t>-</w:t>
      </w:r>
      <w:r w:rsidRPr="005D23A9">
        <w:rPr>
          <w:rFonts w:ascii="SutonnyMJ" w:hAnsi="SutonnyMJ" w:cs="Kalpurush" w:hint="cs"/>
          <w:cs/>
          <w:lang w:bidi="bn-BD"/>
        </w:rPr>
        <w:t>এর মধ্যে রয়েছে: ১১/৪১৪, ৪১৫</w:t>
      </w:r>
    </w:p>
  </w:footnote>
  <w:footnote w:id="82">
    <w:p w:rsidR="00BF2B20" w:rsidRPr="005D23A9" w:rsidRDefault="00BF2B20" w:rsidP="00D50363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কাযী ‘</w:t>
      </w:r>
      <w:r>
        <w:rPr>
          <w:rFonts w:ascii="SutonnyMJ" w:hAnsi="SutonnyMJ" w:cs="Kalpurush" w:hint="cs"/>
          <w:cs/>
          <w:lang w:bidi="bn-BD"/>
        </w:rPr>
        <w:t>আইয়াদ্ব, আশ-শিফা,</w:t>
      </w:r>
      <w:r w:rsidRPr="005D23A9">
        <w:rPr>
          <w:rFonts w:ascii="SutonnyMJ" w:hAnsi="SutonnyMJ" w:cs="KFGQPC Uthman Taha Naskh" w:hint="cs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বিশ্লেষণ: আল-বাজ</w:t>
      </w:r>
      <w:r>
        <w:rPr>
          <w:rFonts w:ascii="SutonnyMJ" w:hAnsi="SutonnyMJ" w:cs="Kalpurush" w:hint="cs"/>
          <w:cs/>
          <w:lang w:bidi="bn-BD"/>
        </w:rPr>
        <w:t>াবী, ২/</w:t>
      </w:r>
      <w:r w:rsidRPr="005D23A9">
        <w:rPr>
          <w:rFonts w:ascii="SutonnyMJ" w:hAnsi="SutonnyMJ" w:cs="Kalpurush" w:hint="cs"/>
          <w:cs/>
          <w:lang w:bidi="bn-BD"/>
        </w:rPr>
        <w:t>১১০৯</w:t>
      </w:r>
    </w:p>
  </w:footnote>
  <w:footnote w:id="83">
    <w:p w:rsidR="00BF2B20" w:rsidRDefault="00BF2B20" w:rsidP="00F609E7">
      <w:pPr>
        <w:pStyle w:val="FootnoteText"/>
        <w:ind w:left="206" w:hangingChars="103" w:hanging="206"/>
        <w:rPr>
          <w:rFonts w:ascii="SutonnyMJ" w:hAnsi="SutonnyMJ" w:cs="Kalpurush"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>
        <w:rPr>
          <w:rFonts w:ascii="SutonnyMJ" w:hAnsi="SutonnyMJ" w:cs="Kalpurush" w:hint="cs"/>
          <w:cs/>
          <w:lang w:bidi="bn-BD"/>
        </w:rPr>
        <w:t>দেখুন, তাফসীরু ইবন</w:t>
      </w:r>
      <w:r w:rsidRPr="005D23A9">
        <w:rPr>
          <w:rFonts w:ascii="SutonnyMJ" w:hAnsi="SutonnyMJ" w:cs="Kalpurush" w:hint="cs"/>
          <w:cs/>
          <w:lang w:bidi="bn-BD"/>
        </w:rPr>
        <w:t xml:space="preserve"> কাছীর: ৩/২৭৬; আল্লাহ তা‘আলার বাণী:</w:t>
      </w:r>
    </w:p>
    <w:p w:rsidR="00BF2B20" w:rsidRDefault="00BF2B20" w:rsidP="00F609E7">
      <w:pPr>
        <w:pStyle w:val="FootnoteText"/>
        <w:bidi/>
        <w:ind w:left="206" w:hangingChars="103" w:hanging="206"/>
        <w:rPr>
          <w:rFonts w:ascii="SutonnyMJ" w:hAnsi="SutonnyMJ" w:cs="Kalpurush"/>
          <w:color w:val="008000"/>
          <w:lang w:bidi="bn-BD"/>
        </w:rPr>
      </w:pPr>
      <w:r w:rsidRPr="005D23A9">
        <w:rPr>
          <w:rFonts w:ascii="SutonnyMJ" w:hAnsi="SutonnyMJ" w:cs="KFGQPC Uthman Taha Naskh" w:hint="cs"/>
          <w:color w:val="008000"/>
          <w:rtl/>
        </w:rPr>
        <w:t>﴿</w:t>
      </w:r>
      <w:r w:rsidRPr="005D23A9">
        <w:rPr>
          <w:rFonts w:ascii="SutonnyMJ" w:hAnsi="SutonnyMJ" w:cs="KFGQPC Uthmanic Script HAFS" w:hint="eastAsia"/>
          <w:color w:val="008000"/>
          <w:rtl/>
        </w:rPr>
        <w:t>إِنَّ</w:t>
      </w:r>
      <w:r w:rsidRPr="005D23A9">
        <w:rPr>
          <w:rFonts w:ascii="SutonnyMJ" w:hAnsi="SutonnyMJ" w:cs="KFGQPC Uthmanic Script HAFS"/>
          <w:color w:val="008000"/>
          <w:rtl/>
        </w:rPr>
        <w:t xml:space="preserve"> </w:t>
      </w:r>
      <w:r w:rsidRPr="005D23A9">
        <w:rPr>
          <w:rFonts w:ascii="SutonnyMJ" w:hAnsi="SutonnyMJ" w:cs="KFGQPC Uthmanic Script HAFS" w:hint="cs"/>
          <w:color w:val="008000"/>
          <w:rtl/>
        </w:rPr>
        <w:t>ٱ</w:t>
      </w:r>
      <w:r w:rsidRPr="005D23A9">
        <w:rPr>
          <w:rFonts w:ascii="SutonnyMJ" w:hAnsi="SutonnyMJ" w:cs="KFGQPC Uthmanic Script HAFS" w:hint="eastAsia"/>
          <w:color w:val="008000"/>
          <w:rtl/>
        </w:rPr>
        <w:t>لَّذِينَ</w:t>
      </w:r>
      <w:r w:rsidRPr="005D23A9">
        <w:rPr>
          <w:rFonts w:ascii="SutonnyMJ" w:hAnsi="SutonnyMJ" w:cs="KFGQPC Uthmanic Script HAFS"/>
          <w:color w:val="008000"/>
          <w:rtl/>
        </w:rPr>
        <w:t xml:space="preserve"> </w:t>
      </w:r>
      <w:r w:rsidRPr="005D23A9">
        <w:rPr>
          <w:rFonts w:ascii="SutonnyMJ" w:hAnsi="SutonnyMJ" w:cs="KFGQPC Uthmanic Script HAFS" w:hint="eastAsia"/>
          <w:color w:val="008000"/>
          <w:rtl/>
        </w:rPr>
        <w:t>يَر</w:t>
      </w:r>
      <w:r w:rsidRPr="005D23A9">
        <w:rPr>
          <w:rFonts w:ascii="SutonnyMJ" w:hAnsi="SutonnyMJ" w:cs="KFGQPC Uthmanic Script HAFS" w:hint="cs"/>
          <w:color w:val="008000"/>
          <w:rtl/>
        </w:rPr>
        <w:t>ۡ</w:t>
      </w:r>
      <w:r w:rsidRPr="005D23A9">
        <w:rPr>
          <w:rFonts w:ascii="SutonnyMJ" w:hAnsi="SutonnyMJ" w:cs="KFGQPC Uthmanic Script HAFS" w:hint="eastAsia"/>
          <w:color w:val="008000"/>
          <w:rtl/>
        </w:rPr>
        <w:t>مُونَ</w:t>
      </w:r>
      <w:r w:rsidRPr="005D23A9">
        <w:rPr>
          <w:rFonts w:ascii="SutonnyMJ" w:hAnsi="SutonnyMJ" w:cs="KFGQPC Uthmanic Script HAFS"/>
          <w:color w:val="008000"/>
          <w:rtl/>
        </w:rPr>
        <w:t xml:space="preserve"> </w:t>
      </w:r>
      <w:r w:rsidRPr="005D23A9">
        <w:rPr>
          <w:rFonts w:ascii="SutonnyMJ" w:hAnsi="SutonnyMJ" w:cs="KFGQPC Uthmanic Script HAFS" w:hint="cs"/>
          <w:color w:val="008000"/>
          <w:rtl/>
        </w:rPr>
        <w:t>ٱ</w:t>
      </w:r>
      <w:r w:rsidRPr="005D23A9">
        <w:rPr>
          <w:rFonts w:ascii="SutonnyMJ" w:hAnsi="SutonnyMJ" w:cs="KFGQPC Uthmanic Script HAFS" w:hint="eastAsia"/>
          <w:color w:val="008000"/>
          <w:rtl/>
        </w:rPr>
        <w:t>ل</w:t>
      </w:r>
      <w:r w:rsidRPr="005D23A9">
        <w:rPr>
          <w:rFonts w:ascii="SutonnyMJ" w:hAnsi="SutonnyMJ" w:cs="KFGQPC Uthmanic Script HAFS" w:hint="cs"/>
          <w:color w:val="008000"/>
          <w:rtl/>
        </w:rPr>
        <w:t>ۡ</w:t>
      </w:r>
      <w:r w:rsidRPr="005D23A9">
        <w:rPr>
          <w:rFonts w:ascii="SutonnyMJ" w:hAnsi="SutonnyMJ" w:cs="KFGQPC Uthmanic Script HAFS" w:hint="eastAsia"/>
          <w:color w:val="008000"/>
          <w:rtl/>
        </w:rPr>
        <w:t>مُح</w:t>
      </w:r>
      <w:r w:rsidRPr="005D23A9">
        <w:rPr>
          <w:rFonts w:ascii="SutonnyMJ" w:hAnsi="SutonnyMJ" w:cs="KFGQPC Uthmanic Script HAFS" w:hint="cs"/>
          <w:color w:val="008000"/>
          <w:rtl/>
        </w:rPr>
        <w:t>ۡ</w:t>
      </w:r>
      <w:r w:rsidRPr="005D23A9">
        <w:rPr>
          <w:rFonts w:ascii="SutonnyMJ" w:hAnsi="SutonnyMJ" w:cs="KFGQPC Uthmanic Script HAFS" w:hint="eastAsia"/>
          <w:color w:val="008000"/>
          <w:rtl/>
        </w:rPr>
        <w:t>صَنَ</w:t>
      </w:r>
      <w:r w:rsidRPr="005D23A9">
        <w:rPr>
          <w:rFonts w:ascii="SutonnyMJ" w:hAnsi="SutonnyMJ" w:cs="KFGQPC Uthmanic Script HAFS" w:hint="cs"/>
          <w:color w:val="008000"/>
          <w:rtl/>
        </w:rPr>
        <w:t>ٰ</w:t>
      </w:r>
      <w:r w:rsidRPr="005D23A9">
        <w:rPr>
          <w:rFonts w:ascii="SutonnyMJ" w:hAnsi="SutonnyMJ" w:cs="KFGQPC Uthmanic Script HAFS" w:hint="eastAsia"/>
          <w:color w:val="008000"/>
          <w:rtl/>
        </w:rPr>
        <w:t>تِ</w:t>
      </w:r>
      <w:r w:rsidRPr="005D23A9">
        <w:rPr>
          <w:rFonts w:ascii="SutonnyMJ" w:hAnsi="SutonnyMJ" w:cs="KFGQPC Uthmanic Script HAFS"/>
          <w:color w:val="008000"/>
          <w:rtl/>
        </w:rPr>
        <w:t xml:space="preserve"> </w:t>
      </w:r>
      <w:r w:rsidRPr="005D23A9">
        <w:rPr>
          <w:rFonts w:ascii="SutonnyMJ" w:hAnsi="SutonnyMJ" w:cs="KFGQPC Uthmanic Script HAFS" w:hint="cs"/>
          <w:color w:val="008000"/>
          <w:rtl/>
        </w:rPr>
        <w:t>ٱ</w:t>
      </w:r>
      <w:r w:rsidRPr="005D23A9">
        <w:rPr>
          <w:rFonts w:ascii="SutonnyMJ" w:hAnsi="SutonnyMJ" w:cs="KFGQPC Uthmanic Script HAFS" w:hint="eastAsia"/>
          <w:color w:val="008000"/>
          <w:rtl/>
        </w:rPr>
        <w:t>ل</w:t>
      </w:r>
      <w:r w:rsidRPr="005D23A9">
        <w:rPr>
          <w:rFonts w:ascii="SutonnyMJ" w:hAnsi="SutonnyMJ" w:cs="KFGQPC Uthmanic Script HAFS" w:hint="cs"/>
          <w:color w:val="008000"/>
          <w:rtl/>
        </w:rPr>
        <w:t>ۡ</w:t>
      </w:r>
      <w:r w:rsidRPr="005D23A9">
        <w:rPr>
          <w:rFonts w:ascii="SutonnyMJ" w:hAnsi="SutonnyMJ" w:cs="KFGQPC Uthmanic Script HAFS" w:hint="eastAsia"/>
          <w:color w:val="008000"/>
          <w:rtl/>
        </w:rPr>
        <w:t>غَ</w:t>
      </w:r>
      <w:r w:rsidRPr="005D23A9">
        <w:rPr>
          <w:rFonts w:ascii="SutonnyMJ" w:hAnsi="SutonnyMJ" w:cs="KFGQPC Uthmanic Script HAFS" w:hint="cs"/>
          <w:color w:val="008000"/>
          <w:rtl/>
        </w:rPr>
        <w:t>ٰ</w:t>
      </w:r>
      <w:r w:rsidRPr="005D23A9">
        <w:rPr>
          <w:rFonts w:ascii="SutonnyMJ" w:hAnsi="SutonnyMJ" w:cs="KFGQPC Uthmanic Script HAFS" w:hint="eastAsia"/>
          <w:color w:val="008000"/>
          <w:rtl/>
        </w:rPr>
        <w:t>فِلَ</w:t>
      </w:r>
      <w:r w:rsidRPr="005D23A9">
        <w:rPr>
          <w:rFonts w:ascii="SutonnyMJ" w:hAnsi="SutonnyMJ" w:cs="KFGQPC Uthmanic Script HAFS" w:hint="cs"/>
          <w:color w:val="008000"/>
          <w:rtl/>
        </w:rPr>
        <w:t>ٰ</w:t>
      </w:r>
      <w:r w:rsidRPr="005D23A9">
        <w:rPr>
          <w:rFonts w:ascii="SutonnyMJ" w:hAnsi="SutonnyMJ" w:cs="KFGQPC Uthmanic Script HAFS" w:hint="eastAsia"/>
          <w:color w:val="008000"/>
          <w:rtl/>
        </w:rPr>
        <w:t>تِ</w:t>
      </w:r>
      <w:r w:rsidRPr="005D23A9">
        <w:rPr>
          <w:rFonts w:ascii="SutonnyMJ" w:hAnsi="SutonnyMJ" w:cs="KFGQPC Uthmanic Script HAFS"/>
          <w:color w:val="008000"/>
          <w:rtl/>
        </w:rPr>
        <w:t xml:space="preserve"> </w:t>
      </w:r>
      <w:r w:rsidRPr="005D23A9">
        <w:rPr>
          <w:rFonts w:ascii="SutonnyMJ" w:hAnsi="SutonnyMJ" w:cs="KFGQPC Uthmanic Script HAFS" w:hint="cs"/>
          <w:color w:val="008000"/>
          <w:rtl/>
        </w:rPr>
        <w:t>ٱ</w:t>
      </w:r>
      <w:r w:rsidRPr="005D23A9">
        <w:rPr>
          <w:rFonts w:ascii="SutonnyMJ" w:hAnsi="SutonnyMJ" w:cs="KFGQPC Uthmanic Script HAFS" w:hint="eastAsia"/>
          <w:color w:val="008000"/>
          <w:rtl/>
        </w:rPr>
        <w:t>ل</w:t>
      </w:r>
      <w:r w:rsidRPr="005D23A9">
        <w:rPr>
          <w:rFonts w:ascii="SutonnyMJ" w:hAnsi="SutonnyMJ" w:cs="KFGQPC Uthmanic Script HAFS" w:hint="cs"/>
          <w:color w:val="008000"/>
          <w:rtl/>
        </w:rPr>
        <w:t>ۡ</w:t>
      </w:r>
      <w:r w:rsidRPr="005D23A9">
        <w:rPr>
          <w:rFonts w:ascii="SutonnyMJ" w:hAnsi="SutonnyMJ" w:cs="KFGQPC Uthmanic Script HAFS" w:hint="eastAsia"/>
          <w:color w:val="008000"/>
          <w:rtl/>
        </w:rPr>
        <w:t>مُؤ</w:t>
      </w:r>
      <w:r w:rsidRPr="005D23A9">
        <w:rPr>
          <w:rFonts w:ascii="SutonnyMJ" w:hAnsi="SutonnyMJ" w:cs="KFGQPC Uthmanic Script HAFS" w:hint="cs"/>
          <w:color w:val="008000"/>
          <w:rtl/>
        </w:rPr>
        <w:t>ۡ</w:t>
      </w:r>
      <w:r w:rsidRPr="005D23A9">
        <w:rPr>
          <w:rFonts w:ascii="SutonnyMJ" w:hAnsi="SutonnyMJ" w:cs="KFGQPC Uthmanic Script HAFS" w:hint="eastAsia"/>
          <w:color w:val="008000"/>
          <w:rtl/>
        </w:rPr>
        <w:t>مِنَ</w:t>
      </w:r>
      <w:r w:rsidRPr="005D23A9">
        <w:rPr>
          <w:rFonts w:ascii="SutonnyMJ" w:hAnsi="SutonnyMJ" w:cs="KFGQPC Uthmanic Script HAFS" w:hint="cs"/>
          <w:color w:val="008000"/>
          <w:rtl/>
        </w:rPr>
        <w:t>ٰ</w:t>
      </w:r>
      <w:r w:rsidRPr="005D23A9">
        <w:rPr>
          <w:rFonts w:ascii="SutonnyMJ" w:hAnsi="SutonnyMJ" w:cs="KFGQPC Uthmanic Script HAFS" w:hint="eastAsia"/>
          <w:color w:val="008000"/>
          <w:rtl/>
        </w:rPr>
        <w:t>تِ</w:t>
      </w:r>
      <w:r w:rsidRPr="005D23A9">
        <w:rPr>
          <w:rFonts w:ascii="SutonnyMJ" w:hAnsi="SutonnyMJ" w:cs="KFGQPC Uthmanic Script HAFS"/>
          <w:color w:val="008000"/>
          <w:rtl/>
        </w:rPr>
        <w:t xml:space="preserve"> </w:t>
      </w:r>
      <w:r w:rsidRPr="005D23A9">
        <w:rPr>
          <w:rFonts w:ascii="SutonnyMJ" w:hAnsi="SutonnyMJ" w:cs="KFGQPC Uthmanic Script HAFS" w:hint="eastAsia"/>
          <w:color w:val="008000"/>
          <w:rtl/>
        </w:rPr>
        <w:t>لُعِنُواْ</w:t>
      </w:r>
      <w:r w:rsidRPr="005D23A9">
        <w:rPr>
          <w:rFonts w:ascii="SutonnyMJ" w:hAnsi="SutonnyMJ" w:cs="KFGQPC Uthmanic Script HAFS"/>
          <w:color w:val="008000"/>
          <w:rtl/>
        </w:rPr>
        <w:t xml:space="preserve"> </w:t>
      </w:r>
      <w:r w:rsidRPr="005D23A9">
        <w:rPr>
          <w:rFonts w:ascii="SutonnyMJ" w:hAnsi="SutonnyMJ" w:cs="KFGQPC Uthmanic Script HAFS" w:hint="eastAsia"/>
          <w:color w:val="008000"/>
          <w:rtl/>
        </w:rPr>
        <w:t>فِي</w:t>
      </w:r>
      <w:r w:rsidRPr="005D23A9">
        <w:rPr>
          <w:rFonts w:ascii="SutonnyMJ" w:hAnsi="SutonnyMJ" w:cs="KFGQPC Uthmanic Script HAFS"/>
          <w:color w:val="008000"/>
          <w:rtl/>
        </w:rPr>
        <w:t xml:space="preserve"> </w:t>
      </w:r>
      <w:r w:rsidRPr="005D23A9">
        <w:rPr>
          <w:rFonts w:ascii="SutonnyMJ" w:hAnsi="SutonnyMJ" w:cs="KFGQPC Uthmanic Script HAFS" w:hint="cs"/>
          <w:color w:val="008000"/>
          <w:rtl/>
        </w:rPr>
        <w:t>ٱ</w:t>
      </w:r>
      <w:r w:rsidRPr="005D23A9">
        <w:rPr>
          <w:rFonts w:ascii="SutonnyMJ" w:hAnsi="SutonnyMJ" w:cs="KFGQPC Uthmanic Script HAFS" w:hint="eastAsia"/>
          <w:color w:val="008000"/>
          <w:rtl/>
        </w:rPr>
        <w:t>لدُّن</w:t>
      </w:r>
      <w:r w:rsidRPr="005D23A9">
        <w:rPr>
          <w:rFonts w:ascii="SutonnyMJ" w:hAnsi="SutonnyMJ" w:cs="KFGQPC Uthmanic Script HAFS" w:hint="cs"/>
          <w:color w:val="008000"/>
          <w:rtl/>
        </w:rPr>
        <w:t>ۡ</w:t>
      </w:r>
      <w:r w:rsidRPr="005D23A9">
        <w:rPr>
          <w:rFonts w:ascii="SutonnyMJ" w:hAnsi="SutonnyMJ" w:cs="KFGQPC Uthmanic Script HAFS" w:hint="eastAsia"/>
          <w:color w:val="008000"/>
          <w:rtl/>
        </w:rPr>
        <w:t>يَا</w:t>
      </w:r>
      <w:r w:rsidRPr="005D23A9">
        <w:rPr>
          <w:rFonts w:ascii="SutonnyMJ" w:hAnsi="SutonnyMJ" w:cs="KFGQPC Uthmanic Script HAFS"/>
          <w:color w:val="008000"/>
          <w:rtl/>
        </w:rPr>
        <w:t xml:space="preserve"> </w:t>
      </w:r>
      <w:r w:rsidRPr="005D23A9">
        <w:rPr>
          <w:rFonts w:ascii="SutonnyMJ" w:hAnsi="SutonnyMJ" w:cs="KFGQPC Uthmanic Script HAFS" w:hint="eastAsia"/>
          <w:color w:val="008000"/>
          <w:rtl/>
        </w:rPr>
        <w:t>وَ</w:t>
      </w:r>
      <w:r w:rsidRPr="005D23A9">
        <w:rPr>
          <w:rFonts w:ascii="SutonnyMJ" w:hAnsi="SutonnyMJ" w:cs="KFGQPC Uthmanic Script HAFS" w:hint="cs"/>
          <w:color w:val="008000"/>
          <w:rtl/>
        </w:rPr>
        <w:t>ٱ</w:t>
      </w:r>
      <w:r w:rsidRPr="005D23A9">
        <w:rPr>
          <w:rFonts w:ascii="SutonnyMJ" w:hAnsi="SutonnyMJ" w:cs="KFGQPC Uthmanic Script HAFS" w:hint="eastAsia"/>
          <w:color w:val="008000"/>
          <w:rtl/>
        </w:rPr>
        <w:t>ل</w:t>
      </w:r>
      <w:r w:rsidRPr="005D23A9">
        <w:rPr>
          <w:rFonts w:ascii="SutonnyMJ" w:hAnsi="SutonnyMJ" w:cs="KFGQPC Uthmanic Script HAFS" w:hint="cs"/>
          <w:color w:val="008000"/>
          <w:rtl/>
        </w:rPr>
        <w:t>ۡ</w:t>
      </w:r>
      <w:r w:rsidRPr="005D23A9">
        <w:rPr>
          <w:rFonts w:ascii="SutonnyMJ" w:hAnsi="SutonnyMJ" w:cs="KFGQPC Uthmanic Script HAFS" w:hint="eastAsia"/>
          <w:color w:val="008000"/>
          <w:rtl/>
        </w:rPr>
        <w:t>أ</w:t>
      </w:r>
      <w:r w:rsidRPr="005D23A9">
        <w:rPr>
          <w:rFonts w:ascii="SutonnyMJ" w:hAnsi="SutonnyMJ" w:cs="KFGQPC Uthmanic Script HAFS" w:hint="cs"/>
          <w:color w:val="008000"/>
          <w:rtl/>
        </w:rPr>
        <w:t>ٓ</w:t>
      </w:r>
      <w:r w:rsidRPr="005D23A9">
        <w:rPr>
          <w:rFonts w:ascii="SutonnyMJ" w:hAnsi="SutonnyMJ" w:cs="KFGQPC Uthmanic Script HAFS" w:hint="eastAsia"/>
          <w:color w:val="008000"/>
          <w:rtl/>
        </w:rPr>
        <w:t>خِرَةِ</w:t>
      </w:r>
      <w:r w:rsidRPr="005D23A9">
        <w:rPr>
          <w:rFonts w:ascii="SutonnyMJ" w:hAnsi="SutonnyMJ" w:cs="KFGQPC Uthmanic Script HAFS"/>
          <w:color w:val="008000"/>
          <w:rtl/>
        </w:rPr>
        <w:t xml:space="preserve"> </w:t>
      </w:r>
      <w:r w:rsidRPr="005D23A9">
        <w:rPr>
          <w:rFonts w:ascii="SutonnyMJ" w:hAnsi="SutonnyMJ" w:cs="KFGQPC Uthmanic Script HAFS" w:hint="eastAsia"/>
          <w:color w:val="008000"/>
          <w:rtl/>
        </w:rPr>
        <w:t>وَلَهُم</w:t>
      </w:r>
      <w:r w:rsidRPr="005D23A9">
        <w:rPr>
          <w:rFonts w:ascii="SutonnyMJ" w:hAnsi="SutonnyMJ" w:cs="KFGQPC Uthmanic Script HAFS" w:hint="cs"/>
          <w:color w:val="008000"/>
          <w:rtl/>
        </w:rPr>
        <w:t>ۡ</w:t>
      </w:r>
      <w:r w:rsidRPr="005D23A9">
        <w:rPr>
          <w:rFonts w:ascii="SutonnyMJ" w:hAnsi="SutonnyMJ" w:cs="KFGQPC Uthmanic Script HAFS"/>
          <w:color w:val="008000"/>
          <w:rtl/>
        </w:rPr>
        <w:t xml:space="preserve"> </w:t>
      </w:r>
      <w:r w:rsidRPr="005D23A9">
        <w:rPr>
          <w:rFonts w:ascii="SutonnyMJ" w:hAnsi="SutonnyMJ" w:cs="KFGQPC Uthmanic Script HAFS" w:hint="eastAsia"/>
          <w:color w:val="008000"/>
          <w:rtl/>
        </w:rPr>
        <w:t>عَذَابٌ</w:t>
      </w:r>
      <w:r w:rsidRPr="005D23A9">
        <w:rPr>
          <w:rFonts w:ascii="SutonnyMJ" w:hAnsi="SutonnyMJ" w:cs="KFGQPC Uthmanic Script HAFS"/>
          <w:color w:val="008000"/>
          <w:rtl/>
        </w:rPr>
        <w:t xml:space="preserve"> </w:t>
      </w:r>
      <w:r w:rsidRPr="005D23A9">
        <w:rPr>
          <w:rFonts w:ascii="SutonnyMJ" w:hAnsi="SutonnyMJ" w:cs="KFGQPC Uthmanic Script HAFS" w:hint="eastAsia"/>
          <w:color w:val="008000"/>
          <w:rtl/>
        </w:rPr>
        <w:t>عَظِيم</w:t>
      </w:r>
      <w:r w:rsidRPr="005D23A9">
        <w:rPr>
          <w:rFonts w:ascii="SutonnyMJ" w:hAnsi="SutonnyMJ" w:cs="KFGQPC Uthmanic Script HAFS" w:hint="cs"/>
          <w:color w:val="008000"/>
          <w:rtl/>
        </w:rPr>
        <w:t>ٞ</w:t>
      </w:r>
      <w:r w:rsidRPr="005D23A9">
        <w:rPr>
          <w:rFonts w:ascii="SutonnyMJ" w:hAnsi="SutonnyMJ" w:cs="KFGQPC Uthmanic Script HAFS"/>
          <w:color w:val="008000"/>
          <w:rtl/>
        </w:rPr>
        <w:t xml:space="preserve"> </w:t>
      </w:r>
      <w:r w:rsidRPr="005D23A9">
        <w:rPr>
          <w:rFonts w:ascii="SutonnyMJ" w:hAnsi="SutonnyMJ" w:cs="KFGQPC Uthmanic Script HAFS" w:hint="cs"/>
          <w:color w:val="008000"/>
          <w:rtl/>
        </w:rPr>
        <w:t>٢٣</w:t>
      </w:r>
      <w:r w:rsidRPr="005D23A9">
        <w:rPr>
          <w:rFonts w:ascii="SutonnyMJ" w:hAnsi="SutonnyMJ" w:cs="KFGQPC Uthman Taha Naskh" w:hint="cs"/>
          <w:color w:val="008000"/>
          <w:rtl/>
        </w:rPr>
        <w:t>﴾</w:t>
      </w:r>
      <w:r w:rsidRPr="005D23A9">
        <w:rPr>
          <w:rFonts w:ascii="SutonnyMJ" w:hAnsi="SutonnyMJ" w:cs="KFGQPC Uthman Taha Naskh"/>
          <w:color w:val="008000"/>
          <w:rtl/>
        </w:rPr>
        <w:t xml:space="preserve"> [</w:t>
      </w:r>
      <w:r w:rsidRPr="005D23A9">
        <w:rPr>
          <w:rFonts w:ascii="SutonnyMJ" w:hAnsi="SutonnyMJ" w:cs="KFGQPC Uthman Taha Naskh" w:hint="eastAsia"/>
          <w:color w:val="008000"/>
          <w:rtl/>
        </w:rPr>
        <w:t>النور</w:t>
      </w:r>
      <w:r w:rsidRPr="005D23A9">
        <w:rPr>
          <w:rFonts w:ascii="SutonnyMJ" w:hAnsi="SutonnyMJ" w:cs="KFGQPC Uthman Taha Naskh"/>
          <w:color w:val="008000"/>
          <w:rtl/>
        </w:rPr>
        <w:t xml:space="preserve">: </w:t>
      </w:r>
      <w:r w:rsidRPr="005D23A9">
        <w:rPr>
          <w:rFonts w:ascii="SutonnyMJ" w:hAnsi="SutonnyMJ" w:cs="KFGQPC Uthman Taha Naskh" w:hint="cs"/>
          <w:color w:val="008000"/>
          <w:rtl/>
        </w:rPr>
        <w:t>٢٣</w:t>
      </w:r>
      <w:r w:rsidRPr="005D23A9">
        <w:rPr>
          <w:rFonts w:ascii="SutonnyMJ" w:hAnsi="SutonnyMJ" w:cs="KFGQPC Uthman Taha Naskh"/>
          <w:color w:val="008000"/>
          <w:rtl/>
        </w:rPr>
        <w:t xml:space="preserve">]  </w:t>
      </w:r>
      <w:r w:rsidRPr="005D23A9">
        <w:rPr>
          <w:rFonts w:ascii="SutonnyMJ" w:hAnsi="SutonnyMJ" w:cs="Kalpurush" w:hint="cs"/>
          <w:color w:val="008000"/>
          <w:cs/>
          <w:lang w:bidi="bn-BD"/>
        </w:rPr>
        <w:t xml:space="preserve"> </w:t>
      </w:r>
    </w:p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>
        <w:rPr>
          <w:rFonts w:ascii="SutonnyMJ" w:hAnsi="SutonnyMJ" w:cs="Kalpurush" w:hint="cs"/>
          <w:color w:val="008000"/>
          <w:cs/>
          <w:lang w:bidi="bn-BD"/>
        </w:rPr>
        <w:tab/>
      </w:r>
      <w:r w:rsidRPr="005D23A9">
        <w:rPr>
          <w:rFonts w:ascii="SutonnyMJ" w:hAnsi="SutonnyMJ" w:cs="Kalpurush" w:hint="cs"/>
          <w:cs/>
          <w:lang w:bidi="bn-BD"/>
        </w:rPr>
        <w:t>“</w:t>
      </w:r>
      <w:r w:rsidRPr="005D23A9">
        <w:rPr>
          <w:rFonts w:ascii="SutonnyMJ" w:eastAsia="Nikosh" w:hAnsi="SutonnyMJ" w:cs="Kalpurush"/>
          <w:cs/>
          <w:lang w:bidi="bn-BD"/>
        </w:rPr>
        <w:t>যারা সচ্চরিত্রা</w:t>
      </w:r>
      <w:r w:rsidRPr="005D23A9">
        <w:rPr>
          <w:rFonts w:ascii="SutonnyMJ" w:eastAsia="Nikosh" w:hAnsi="SutonnyMJ" w:cs="Kalpurush"/>
          <w:lang w:bidi="bn-BD"/>
        </w:rPr>
        <w:t xml:space="preserve">, </w:t>
      </w:r>
      <w:r w:rsidRPr="005D23A9">
        <w:rPr>
          <w:rFonts w:ascii="SutonnyMJ" w:eastAsia="Nikosh" w:hAnsi="SutonnyMJ" w:cs="Kalpurush"/>
          <w:cs/>
          <w:lang w:bidi="bn-BD"/>
        </w:rPr>
        <w:t>সরলমনা-উদাস</w:t>
      </w:r>
      <w:r w:rsidRPr="005D23A9">
        <w:rPr>
          <w:rFonts w:ascii="SutonnyMJ" w:eastAsia="Nikosh" w:hAnsi="SutonnyMJ" w:cs="Kalpurush"/>
          <w:lang w:bidi="bn-BD"/>
        </w:rPr>
        <w:t xml:space="preserve">, </w:t>
      </w:r>
      <w:r w:rsidRPr="005D23A9">
        <w:rPr>
          <w:rFonts w:ascii="SutonnyMJ" w:eastAsia="Nikosh" w:hAnsi="SutonnyMJ" w:cs="Kalpurush"/>
          <w:cs/>
          <w:lang w:bidi="bn-BD"/>
        </w:rPr>
        <w:t>ঈমানদার নারীর প্রতি অপবাদ আরোপ করে</w:t>
      </w:r>
      <w:r w:rsidRPr="005D23A9">
        <w:rPr>
          <w:rFonts w:ascii="SutonnyMJ" w:hAnsi="SutonnyMJ" w:cs="Kalpurush" w:hint="cs"/>
          <w:cs/>
          <w:lang w:bidi="bn-BD"/>
        </w:rPr>
        <w:t>,</w:t>
      </w:r>
      <w:r>
        <w:rPr>
          <w:rFonts w:ascii="SutonnyMJ" w:eastAsia="Nikosh" w:hAnsi="SutonnyMJ" w:cs="Kalpurush"/>
          <w:cs/>
          <w:lang w:bidi="bn-BD"/>
        </w:rPr>
        <w:t xml:space="preserve"> তারা তো দুনিয়া ও আখ</w:t>
      </w:r>
      <w:r>
        <w:rPr>
          <w:rFonts w:ascii="SutonnyMJ" w:eastAsia="Nikosh" w:hAnsi="SutonnyMJ" w:cs="Kalpurush" w:hint="cs"/>
          <w:cs/>
          <w:lang w:bidi="bn-BD"/>
        </w:rPr>
        <w:t>ি</w:t>
      </w:r>
      <w:r w:rsidRPr="005D23A9">
        <w:rPr>
          <w:rFonts w:ascii="SutonnyMJ" w:eastAsia="Nikosh" w:hAnsi="SutonnyMJ" w:cs="Kalpurush"/>
          <w:cs/>
          <w:lang w:bidi="bn-BD"/>
        </w:rPr>
        <w:t>রাতে অভিশপ্ত এবং তাদের জন্য রয়েছে মহাশাস্তি</w:t>
      </w:r>
      <w:r w:rsidRPr="005D23A9">
        <w:rPr>
          <w:rFonts w:ascii="SutonnyMJ" w:eastAsia="Nikosh" w:hAnsi="SutonnyMJ" w:cs="SolaimanLipi" w:hint="cs"/>
          <w:cs/>
          <w:lang w:bidi="hi-IN"/>
        </w:rPr>
        <w:t>।</w:t>
      </w:r>
      <w:r>
        <w:rPr>
          <w:rFonts w:ascii="SutonnyMJ" w:eastAsia="Nikosh" w:hAnsi="SutonnyMJ" w:cs="Kalpurush" w:hint="cs"/>
          <w:cs/>
          <w:lang w:bidi="bn-BD"/>
        </w:rPr>
        <w:t>” [</w:t>
      </w:r>
      <w:r w:rsidRPr="005D23A9">
        <w:rPr>
          <w:rFonts w:ascii="SutonnyMJ" w:eastAsia="Nikosh" w:hAnsi="SutonnyMJ" w:cs="Kalpurush" w:hint="cs"/>
          <w:cs/>
          <w:lang w:bidi="bn-IN"/>
        </w:rPr>
        <w:t>সূরা আন</w:t>
      </w:r>
      <w:r w:rsidRPr="005D23A9">
        <w:rPr>
          <w:rFonts w:ascii="SutonnyMJ" w:eastAsia="Nikosh" w:hAnsi="SutonnyMJ" w:cs="Kalpurush" w:hint="cs"/>
          <w:cs/>
          <w:lang w:bidi="bn-BD"/>
        </w:rPr>
        <w:t>-নূর</w:t>
      </w:r>
      <w:r>
        <w:rPr>
          <w:rFonts w:ascii="SutonnyMJ" w:eastAsia="Nikosh" w:hAnsi="SutonnyMJ" w:cs="Kalpurush" w:hint="cs"/>
          <w:cs/>
          <w:lang w:bidi="bn-BD"/>
        </w:rPr>
        <w:t>, আয়াত</w:t>
      </w:r>
      <w:r w:rsidRPr="005D23A9">
        <w:rPr>
          <w:rFonts w:ascii="SutonnyMJ" w:eastAsia="Nikosh" w:hAnsi="SutonnyMJ" w:cs="Kalpurush" w:hint="cs"/>
          <w:cs/>
          <w:lang w:bidi="bn-BD"/>
        </w:rPr>
        <w:t>: ২৩</w:t>
      </w:r>
      <w:r w:rsidRPr="005D23A9">
        <w:rPr>
          <w:rFonts w:ascii="SutonnyMJ" w:hAnsi="SutonnyMJ" w:cs="Kalpurush" w:hint="cs"/>
          <w:cs/>
          <w:lang w:bidi="bn-BD"/>
        </w:rPr>
        <w:t>]-এর ব্যাখ্যায়।</w:t>
      </w:r>
    </w:p>
  </w:footnote>
  <w:footnote w:id="84">
    <w:p w:rsidR="00BF2B20" w:rsidRPr="005D23A9" w:rsidRDefault="00BF2B20" w:rsidP="00F81164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আল-ম</w:t>
      </w:r>
      <w:r>
        <w:rPr>
          <w:rFonts w:ascii="SutonnyMJ" w:hAnsi="SutonnyMJ" w:cs="Kalpurush" w:hint="cs"/>
          <w:cs/>
          <w:lang w:bidi="bn-BD"/>
        </w:rPr>
        <w:t>ু</w:t>
      </w:r>
      <w:r w:rsidRPr="005D23A9">
        <w:rPr>
          <w:rFonts w:ascii="SutonnyMJ" w:hAnsi="SutonnyMJ" w:cs="Kalpurush" w:hint="cs"/>
          <w:cs/>
          <w:lang w:bidi="bn-BD"/>
        </w:rPr>
        <w:t>হ</w:t>
      </w:r>
      <w:r>
        <w:rPr>
          <w:rFonts w:ascii="SutonnyMJ" w:hAnsi="SutonnyMJ" w:cs="Kalpurush" w:hint="cs"/>
          <w:cs/>
          <w:lang w:bidi="bn-BD"/>
        </w:rPr>
        <w:t>াল্লা</w:t>
      </w:r>
      <w:r w:rsidRPr="005D23A9">
        <w:rPr>
          <w:rFonts w:ascii="SutonnyMJ" w:hAnsi="SutonnyMJ" w:cs="Kalpurush" w:hint="cs"/>
          <w:cs/>
          <w:lang w:bidi="bn-BD"/>
        </w:rPr>
        <w:t xml:space="preserve"> (</w:t>
      </w:r>
      <w:r w:rsidRPr="005D23A9">
        <w:rPr>
          <w:rFonts w:ascii="SutonnyMJ" w:hAnsi="SutonnyMJ" w:cs="KFGQPC Uthman Taha Naskh" w:hint="cs"/>
          <w:rtl/>
        </w:rPr>
        <w:t>المحل</w:t>
      </w:r>
      <w:r>
        <w:rPr>
          <w:rFonts w:ascii="SutonnyMJ" w:hAnsi="SutonnyMJ" w:cs="KFGQPC Uthman Taha Naskh" w:hint="cs"/>
          <w:rtl/>
        </w:rPr>
        <w:t>ى</w:t>
      </w:r>
      <w:r w:rsidRPr="005D23A9">
        <w:rPr>
          <w:rFonts w:ascii="SutonnyMJ" w:hAnsi="SutonnyMJ" w:cs="Kalpurush" w:hint="cs"/>
          <w:cs/>
          <w:lang w:bidi="bn-BD"/>
        </w:rPr>
        <w:t>): ১১/৪১৫</w:t>
      </w:r>
    </w:p>
  </w:footnote>
  <w:footnote w:id="85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দেখুন: ইবনু জারীর, ১৮/</w:t>
      </w:r>
      <w:r>
        <w:rPr>
          <w:rFonts w:ascii="SutonnyMJ" w:hAnsi="SutonnyMJ" w:cs="Kalpurush" w:hint="cs"/>
          <w:cs/>
          <w:lang w:bidi="bn-BD"/>
        </w:rPr>
        <w:t>৮৩; আর তার থেকে ইবন</w:t>
      </w:r>
      <w:r w:rsidRPr="005D23A9">
        <w:rPr>
          <w:rFonts w:ascii="SutonnyMJ" w:hAnsi="SutonnyMJ" w:cs="Kalpurush" w:hint="cs"/>
          <w:cs/>
          <w:lang w:bidi="bn-BD"/>
        </w:rPr>
        <w:t xml:space="preserve"> কাছীর, ৩/২৭৭</w:t>
      </w:r>
    </w:p>
  </w:footnote>
  <w:footnote w:id="86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দাইউছ </w:t>
      </w:r>
      <w:r w:rsidRPr="005D23A9">
        <w:rPr>
          <w:rFonts w:ascii="SutonnyMJ" w:hAnsi="SutonnyMJ" w:cs="KFGQPC Uthman Taha Naskh" w:hint="cs"/>
          <w:cs/>
          <w:lang w:bidi="bn-BD"/>
        </w:rPr>
        <w:t>(</w:t>
      </w:r>
      <w:r w:rsidRPr="005D23A9">
        <w:rPr>
          <w:rFonts w:ascii="SutonnyMJ" w:hAnsi="SutonnyMJ" w:cs="KFGQPC Uthman Taha Naskh" w:hint="cs"/>
          <w:rtl/>
        </w:rPr>
        <w:t>ديوث</w:t>
      </w:r>
      <w:r w:rsidRPr="005D23A9">
        <w:rPr>
          <w:rFonts w:ascii="SutonnyMJ" w:hAnsi="SutonnyMJ" w:cs="Kalpurush" w:hint="cs"/>
          <w:cs/>
          <w:lang w:bidi="bn-BD"/>
        </w:rPr>
        <w:t xml:space="preserve">) হল: স্ত্রীর ব্যভিচারে নির্লিপ্ত স্বামী। </w:t>
      </w:r>
    </w:p>
  </w:footnote>
  <w:footnote w:id="87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আস-সারিমুল মাসলুল</w:t>
      </w:r>
      <w:r>
        <w:rPr>
          <w:rFonts w:ascii="SutonnyMJ" w:hAnsi="SutonnyMJ" w:cs="Kalpurush" w:hint="cs"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৪৫; কুরতুবী: ১২/১৩৯, মুদ্রণ: দারুল কুতুবিল ‘ইলমিয়্যা।</w:t>
      </w:r>
    </w:p>
  </w:footnote>
  <w:footnote w:id="88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কুরতুবী: ২/১৩৬, ২৩৭; ইবনুল ‘আরাবী থেকে বর্ণিত, আহকামুল কুরআন: ৩/১৩৫৫, ১৩৫৬, বিশ্লেষণ: বুখারী।</w:t>
      </w:r>
    </w:p>
  </w:footnote>
  <w:footnote w:id="89">
    <w:p w:rsidR="00BF2B20" w:rsidRPr="005D23A9" w:rsidRDefault="00BF2B20" w:rsidP="00BF2B20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সহীহ বুখারী</w:t>
      </w:r>
      <w:r w:rsidRPr="005D23A9">
        <w:rPr>
          <w:rFonts w:ascii="SutonnyMJ" w:hAnsi="SutonnyMJ" w:cs="Kalpurush" w:hint="cs"/>
          <w:lang w:bidi="bn-BD"/>
        </w:rPr>
        <w:t xml:space="preserve">, </w:t>
      </w:r>
      <w:r>
        <w:rPr>
          <w:rFonts w:ascii="SutonnyMJ" w:hAnsi="SutonnyMJ" w:cs="Kalpurush" w:hint="cs"/>
          <w:cs/>
          <w:lang w:bidi="bn-BD"/>
        </w:rPr>
        <w:t>শাহাদাত অধ্যায়</w:t>
      </w:r>
      <w:r w:rsidRPr="005D23A9">
        <w:rPr>
          <w:rFonts w:ascii="SutonnyMJ" w:hAnsi="SutonnyMJ" w:cs="Kalpurush" w:hint="cs"/>
          <w:cs/>
          <w:lang w:bidi="bn-BD"/>
        </w:rPr>
        <w:t xml:space="preserve">, পরিচ্ছেদ: এক মহিলা অপর মহিলার সততা সম্পর্কে সাক্ষ্য দান, হাদীস নং ২৫১৮; </w:t>
      </w:r>
      <w:r>
        <w:rPr>
          <w:rFonts w:ascii="SutonnyMJ" w:hAnsi="SutonnyMJ" w:cs="Kalpurush" w:hint="cs"/>
          <w:cs/>
          <w:lang w:bidi="bn-BD"/>
        </w:rPr>
        <w:t xml:space="preserve">সহীহ </w:t>
      </w:r>
      <w:r w:rsidRPr="005D23A9">
        <w:rPr>
          <w:rFonts w:ascii="SutonnyMJ" w:hAnsi="SutonnyMJ" w:cs="Kalpurush" w:hint="cs"/>
          <w:cs/>
          <w:lang w:bidi="bn-BD"/>
        </w:rPr>
        <w:t>মুসলিম, তাওবা অধ্যায়, পরিচ্ছেদ: ইফকের ঘটনা ও অপব</w:t>
      </w:r>
      <w:r>
        <w:rPr>
          <w:rFonts w:ascii="SutonnyMJ" w:hAnsi="SutonnyMJ" w:cs="Kalpurush" w:hint="cs"/>
          <w:cs/>
          <w:lang w:bidi="bn-BD"/>
        </w:rPr>
        <w:t>াদ দানকারীর তাওবা কবুল প্রসঙ্গে</w:t>
      </w:r>
      <w:r w:rsidRPr="005D23A9">
        <w:rPr>
          <w:rFonts w:ascii="SutonnyMJ" w:hAnsi="SutonnyMJ" w:cs="Kalpurush" w:hint="cs"/>
          <w:cs/>
          <w:lang w:bidi="bn-BD"/>
        </w:rPr>
        <w:t>, হাদিস নং-৭১৯৬</w:t>
      </w:r>
    </w:p>
  </w:footnote>
  <w:footnote w:id="90">
    <w:p w:rsidR="00BF2B20" w:rsidRPr="005D23A9" w:rsidRDefault="00BF2B20" w:rsidP="00C674CB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="00C674CB">
        <w:rPr>
          <w:rFonts w:ascii="SutonnyMJ" w:hAnsi="SutonnyMJ" w:cs="Kalpurush" w:hint="cs"/>
          <w:cs/>
          <w:lang w:bidi="bn-BD"/>
        </w:rPr>
        <w:t xml:space="preserve"> আস-সারিমুল মাসলুল</w:t>
      </w:r>
      <w:r>
        <w:rPr>
          <w:rFonts w:ascii="SutonnyMJ" w:hAnsi="SutonnyMJ" w:cs="Kalpurush" w:hint="cs"/>
          <w:cs/>
          <w:lang w:bidi="bn-BD"/>
        </w:rPr>
        <w:t>, পৃষ্ঠা ৪৭</w:t>
      </w:r>
      <w:r w:rsidRPr="005D23A9">
        <w:rPr>
          <w:rFonts w:ascii="SutonnyMJ" w:hAnsi="SutonnyMJ" w:cs="Kalpurush" w:hint="cs"/>
          <w:cs/>
          <w:lang w:bidi="bn-BD"/>
        </w:rPr>
        <w:t>-৪৯ সংক্ষেপ করার মাধ্যমে উদ্ধৃত।</w:t>
      </w:r>
    </w:p>
  </w:footnote>
  <w:footnote w:id="91">
    <w:p w:rsidR="00BF2B20" w:rsidRPr="005D23A9" w:rsidRDefault="00BF2B20" w:rsidP="00C674CB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র</w:t>
      </w:r>
      <w:r w:rsidR="00C674CB">
        <w:rPr>
          <w:rFonts w:ascii="SutonnyMJ" w:hAnsi="SutonnyMJ" w:cs="Kalpurush" w:hint="cs"/>
          <w:cs/>
          <w:lang w:bidi="bn-BD"/>
        </w:rPr>
        <w:t>িসালাতুন ফির রদ্দি ‘আলার রাফিযা:</w:t>
      </w:r>
      <w:r w:rsidRPr="005D23A9">
        <w:rPr>
          <w:rFonts w:ascii="SutonnyMJ" w:hAnsi="SutonnyMJ" w:cs="Kalpurush" w:hint="cs"/>
          <w:cs/>
          <w:lang w:bidi="bn-BD"/>
        </w:rPr>
        <w:t xml:space="preserve"> ২৫, ২৬ </w:t>
      </w:r>
    </w:p>
  </w:footnote>
  <w:footnote w:id="92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>
        <w:rPr>
          <w:rFonts w:ascii="SutonnyMJ" w:hAnsi="SutonnyMJ" w:cs="Kalpurush" w:hint="cs"/>
          <w:cs/>
          <w:lang w:bidi="bn-BD"/>
        </w:rPr>
        <w:t>ইবন</w:t>
      </w:r>
      <w:r w:rsidRPr="005D23A9">
        <w:rPr>
          <w:rFonts w:ascii="SutonnyMJ" w:hAnsi="SutonnyMJ" w:cs="Kalpurush" w:hint="cs"/>
          <w:cs/>
          <w:lang w:bidi="bn-BD"/>
        </w:rPr>
        <w:t xml:space="preserve"> কাছীর: ৩/২৭৮</w:t>
      </w:r>
    </w:p>
  </w:footnote>
  <w:footnote w:id="93">
    <w:p w:rsidR="00BF2B20" w:rsidRPr="005D23A9" w:rsidRDefault="00BF2B20" w:rsidP="00C674CB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  <w:cs/>
          <w:lang w:bidi="bn-BD"/>
        </w:rPr>
        <w:t xml:space="preserve"> </w:t>
      </w:r>
      <w:r w:rsidR="00C674CB">
        <w:rPr>
          <w:rFonts w:ascii="SutonnyMJ" w:hAnsi="SutonnyMJ" w:cs="Kalpurush" w:hint="cs"/>
          <w:cs/>
          <w:lang w:bidi="bn-BD"/>
        </w:rPr>
        <w:t>আল-বিদায়া ওয়ান নিহায়া</w:t>
      </w:r>
      <w:r w:rsidRPr="005D23A9">
        <w:rPr>
          <w:rFonts w:ascii="SutonnyMJ" w:hAnsi="SutonnyMJ" w:cs="Kalpurush" w:hint="cs"/>
          <w:cs/>
          <w:lang w:bidi="bn-BD"/>
        </w:rPr>
        <w:t>: ৮/৯৫</w:t>
      </w:r>
    </w:p>
  </w:footnote>
  <w:footnote w:id="94">
    <w:p w:rsidR="00BF2B20" w:rsidRPr="005D23A9" w:rsidRDefault="00BF2B20" w:rsidP="00C674CB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কাযী ‘</w:t>
      </w:r>
      <w:r>
        <w:rPr>
          <w:rFonts w:ascii="SutonnyMJ" w:hAnsi="SutonnyMJ" w:cs="Kalpurush" w:hint="cs"/>
          <w:cs/>
          <w:lang w:bidi="bn-BD"/>
        </w:rPr>
        <w:t>আইয়াদ্ব</w:t>
      </w:r>
      <w:r w:rsidR="00C674CB">
        <w:rPr>
          <w:rFonts w:ascii="SutonnyMJ" w:hAnsi="SutonnyMJ" w:cs="Kalpurush" w:hint="cs"/>
          <w:cs/>
          <w:lang w:bidi="bn-BD"/>
        </w:rPr>
        <w:t>, আশ-শিফা</w:t>
      </w:r>
      <w:r w:rsidRPr="005D23A9">
        <w:rPr>
          <w:rFonts w:ascii="SutonnyMJ" w:hAnsi="SutonnyMJ" w:cs="KFGQPC Uthman Taha Naskh" w:hint="cs"/>
          <w:cs/>
          <w:lang w:bidi="bn-BD"/>
        </w:rPr>
        <w:t xml:space="preserve">, </w:t>
      </w:r>
      <w:r>
        <w:rPr>
          <w:rFonts w:ascii="SutonnyMJ" w:hAnsi="SutonnyMJ" w:cs="Kalpurush" w:hint="cs"/>
          <w:cs/>
          <w:lang w:bidi="bn-BD"/>
        </w:rPr>
        <w:t>বিশ্লেষণ: আল-বাজাবী, ২/</w:t>
      </w:r>
      <w:r w:rsidRPr="005D23A9">
        <w:rPr>
          <w:rFonts w:ascii="SutonnyMJ" w:hAnsi="SutonnyMJ" w:cs="Kalpurush" w:hint="cs"/>
          <w:cs/>
          <w:lang w:bidi="bn-BD"/>
        </w:rPr>
        <w:t>১১০৯; আরও দেখুন: আস-</w:t>
      </w:r>
      <w:r>
        <w:rPr>
          <w:rFonts w:ascii="SutonnyMJ" w:hAnsi="SutonnyMJ" w:cs="Kalpurush" w:hint="cs"/>
          <w:cs/>
          <w:lang w:bidi="bn-BD"/>
        </w:rPr>
        <w:t>সাওয়ায়েক</w:t>
      </w:r>
      <w:r w:rsidRPr="005D23A9">
        <w:rPr>
          <w:rFonts w:ascii="SutonnyMJ" w:hAnsi="SutonnyMJ" w:cs="Kalpurush" w:hint="cs"/>
          <w:cs/>
          <w:lang w:bidi="bn-BD"/>
        </w:rPr>
        <w:t xml:space="preserve"> আল-</w:t>
      </w:r>
      <w:r>
        <w:rPr>
          <w:rFonts w:ascii="SutonnyMJ" w:hAnsi="SutonnyMJ" w:cs="Kalpurush" w:hint="cs"/>
          <w:cs/>
          <w:lang w:bidi="bn-BD"/>
        </w:rPr>
        <w:t>মুহরিক্বা</w:t>
      </w:r>
      <w:r w:rsidRPr="005D23A9">
        <w:rPr>
          <w:rFonts w:ascii="SutonnyMJ" w:hAnsi="SutonnyMJ" w:cs="Kalpurush" w:hint="cs"/>
          <w:cs/>
          <w:lang w:bidi="bn-BD"/>
        </w:rPr>
        <w:t>, পৃষ্ঠা ৩৮৭; আল-ম</w:t>
      </w:r>
      <w:r w:rsidR="00C674CB">
        <w:rPr>
          <w:rFonts w:ascii="SutonnyMJ" w:hAnsi="SutonnyMJ" w:cs="Kalpurush" w:hint="cs"/>
          <w:cs/>
          <w:lang w:bidi="bn-BD"/>
        </w:rPr>
        <w:t>ু</w:t>
      </w:r>
      <w:r w:rsidRPr="005D23A9">
        <w:rPr>
          <w:rFonts w:ascii="SutonnyMJ" w:hAnsi="SutonnyMJ" w:cs="Kalpurush" w:hint="cs"/>
          <w:cs/>
          <w:lang w:bidi="bn-BD"/>
        </w:rPr>
        <w:t>হ</w:t>
      </w:r>
      <w:r w:rsidR="00C674CB">
        <w:rPr>
          <w:rFonts w:ascii="SutonnyMJ" w:hAnsi="SutonnyMJ" w:cs="Kalpurush" w:hint="cs"/>
          <w:cs/>
          <w:lang w:bidi="bn-BD"/>
        </w:rPr>
        <w:t>াল্লা</w:t>
      </w:r>
      <w:r w:rsidRPr="005D23A9">
        <w:rPr>
          <w:rFonts w:ascii="SutonnyMJ" w:hAnsi="SutonnyMJ" w:cs="Kalpurush" w:hint="cs"/>
          <w:cs/>
          <w:lang w:bidi="bn-BD"/>
        </w:rPr>
        <w:t>: ১১/৪১৫</w:t>
      </w:r>
    </w:p>
  </w:footnote>
  <w:footnote w:id="95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আর-রাদ্দু ‘আলা আর-রাফেদা, পৃষ্ঠা ১৯</w:t>
      </w:r>
    </w:p>
  </w:footnote>
  <w:footnote w:id="96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আস-সারিমুল মাসলুল</w:t>
      </w:r>
      <w:r w:rsidR="00314102"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৫৮৬</w:t>
      </w:r>
    </w:p>
  </w:footnote>
  <w:footnote w:id="97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আস-সারিমুল মাসলুল</w:t>
      </w:r>
      <w:r w:rsidR="00314102"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৫৭১</w:t>
      </w:r>
    </w:p>
  </w:footnote>
  <w:footnote w:id="98">
    <w:p w:rsidR="00BF2B20" w:rsidRPr="005D23A9" w:rsidRDefault="00BF2B20" w:rsidP="00314102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দেখুন: ‘উ</w:t>
      </w:r>
      <w:r w:rsidR="00314102">
        <w:rPr>
          <w:rFonts w:ascii="SutonnyMJ" w:hAnsi="SutonnyMJ" w:cs="Kalpurush" w:hint="cs"/>
          <w:cs/>
          <w:lang w:bidi="bn-BD"/>
        </w:rPr>
        <w:t>লইয়ানী, মানহাজু কিতাবাতুত তারীখ</w:t>
      </w:r>
      <w:r w:rsidRPr="005D23A9">
        <w:rPr>
          <w:rFonts w:ascii="SutonnyMJ" w:hAnsi="SutonnyMJ" w:cs="Kalpurush" w:hint="cs"/>
          <w:cs/>
          <w:lang w:bidi="bn-BD"/>
        </w:rPr>
        <w:t>, পৃষ্ঠা ১৩৮</w:t>
      </w:r>
    </w:p>
  </w:footnote>
  <w:footnote w:id="99">
    <w:p w:rsidR="00BF2B20" w:rsidRPr="005D23A9" w:rsidRDefault="00BF2B20" w:rsidP="00314102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/>
          <w:rtl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এ ব্যাপারে বিস্তারিত দেখুন: ডক্টর মুহাম্মদ রাশাদ খলিল, ‘ফীর রাদ্দে ‘আলা দা‘ওয়াল</w:t>
      </w:r>
      <w:r w:rsidR="00314102">
        <w:rPr>
          <w:rFonts w:ascii="SutonnyMJ" w:hAnsi="SutonnyMJ" w:cs="Kalpurush" w:hint="cs"/>
          <w:cs/>
          <w:lang w:bidi="bn-BD"/>
        </w:rPr>
        <w:t xml:space="preserve"> মাওদু‘য়ীইয়্যা’</w:t>
      </w:r>
      <w:r w:rsidRPr="005D23A9">
        <w:rPr>
          <w:rFonts w:ascii="SutonnyMJ" w:hAnsi="SutonnyMJ" w:cs="Kalpurush" w:hint="cs"/>
          <w:cs/>
          <w:lang w:bidi="bn-BD"/>
        </w:rPr>
        <w:t>: ৩৪-৩৭</w:t>
      </w:r>
    </w:p>
  </w:footnote>
  <w:footnote w:id="100">
    <w:p w:rsidR="00BF2B20" w:rsidRPr="005D23A9" w:rsidRDefault="00BF2B20" w:rsidP="00430286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‘সাহাবীদেরকে গালি দে</w:t>
      </w:r>
      <w:r w:rsidR="00430286">
        <w:rPr>
          <w:rFonts w:ascii="SutonnyMJ" w:hAnsi="SutonnyMJ" w:cs="Kalpurush" w:hint="cs"/>
          <w:cs/>
          <w:lang w:bidi="bn-BD"/>
        </w:rPr>
        <w:t>ওয়ার বিধান’ প্রসঙ্গে পুস্তিকা</w:t>
      </w:r>
      <w:r w:rsidRPr="005D23A9">
        <w:rPr>
          <w:rFonts w:ascii="SutonnyMJ" w:hAnsi="SutonnyMJ" w:cs="Kalpurush" w:hint="cs"/>
          <w:cs/>
          <w:lang w:bidi="bn-BD"/>
        </w:rPr>
        <w:t>, পৃষ্ঠা ৪৬; আস-সারিমুল মাসলুল</w:t>
      </w:r>
      <w:r>
        <w:rPr>
          <w:rFonts w:ascii="SutonnyMJ" w:hAnsi="SutonnyMJ" w:cs="Kalpurush" w:hint="cs"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৫৮০ থেকে সংকলিত।</w:t>
      </w:r>
    </w:p>
  </w:footnote>
  <w:footnote w:id="101">
    <w:p w:rsidR="00BF2B20" w:rsidRPr="005D23A9" w:rsidRDefault="00BF2B20" w:rsidP="00FF5D72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আল-বিদায়া ওয়ান নিহায়া: ৮/১৪২; আরও</w:t>
      </w:r>
      <w:r w:rsidR="00FF5D72">
        <w:rPr>
          <w:rFonts w:ascii="SutonnyMJ" w:hAnsi="SutonnyMJ" w:cs="Kalpurush" w:hint="cs"/>
          <w:cs/>
          <w:lang w:bidi="bn-BD"/>
        </w:rPr>
        <w:t xml:space="preserve"> দেখুন: আল-মাসায়েল ওয়ার রাসায়েল</w:t>
      </w:r>
      <w:r w:rsidRPr="005D23A9">
        <w:rPr>
          <w:rFonts w:ascii="SutonnyMJ" w:hAnsi="SutonnyMJ" w:cs="Kalpurush" w:hint="cs"/>
          <w:cs/>
          <w:lang w:bidi="bn-BD"/>
        </w:rPr>
        <w:t>, যা</w:t>
      </w:r>
      <w:r w:rsidR="00FF5D72">
        <w:rPr>
          <w:rFonts w:ascii="SutonnyMJ" w:hAnsi="SutonnyMJ" w:cs="Kalpurush" w:hint="cs"/>
          <w:cs/>
          <w:lang w:bidi="bn-BD"/>
        </w:rPr>
        <w:t>তে</w:t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 w:rsidR="00FF5D72">
        <w:rPr>
          <w:rFonts w:ascii="SutonnyMJ" w:hAnsi="SutonnyMJ" w:cs="Kalpurush" w:hint="cs"/>
          <w:cs/>
          <w:lang w:bidi="bn-BD"/>
        </w:rPr>
        <w:t xml:space="preserve">ইমাম আহমাদের </w:t>
      </w:r>
      <w:r w:rsidRPr="005D23A9">
        <w:rPr>
          <w:rFonts w:ascii="SutonnyMJ" w:hAnsi="SutonnyMJ" w:cs="Kalpurush" w:hint="cs"/>
          <w:cs/>
          <w:lang w:bidi="bn-BD"/>
        </w:rPr>
        <w:t>আকীদা</w:t>
      </w:r>
      <w:r w:rsidR="00FF5D72">
        <w:rPr>
          <w:rFonts w:ascii="SutonnyMJ" w:hAnsi="SutonnyMJ" w:cs="Kalpurush" w:hint="cs"/>
          <w:cs/>
          <w:lang w:bidi="bn-BD"/>
        </w:rPr>
        <w:t xml:space="preserve"> বিষয়ক বর্ণনা জমা করা হয়েছে। </w:t>
      </w:r>
      <w:r w:rsidRPr="005D23A9">
        <w:rPr>
          <w:rFonts w:ascii="SutonnyMJ" w:hAnsi="SutonnyMJ" w:cs="Kalpurush" w:hint="cs"/>
          <w:cs/>
          <w:lang w:bidi="bn-BD"/>
        </w:rPr>
        <w:t>মুদ্রণ: দারু তায়্যিবা, ২/৩৬৩, ৩৬৪</w:t>
      </w:r>
    </w:p>
  </w:footnote>
  <w:footnote w:id="102">
    <w:p w:rsidR="00BF2B20" w:rsidRPr="005D23A9" w:rsidRDefault="00BF2B20" w:rsidP="00FF5D72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খতিব আল-বাগদাদী, আল-কিফায়া, পৃষ্ঠা ৯৭ </w:t>
      </w:r>
    </w:p>
  </w:footnote>
  <w:footnote w:id="103">
    <w:p w:rsidR="00BF2B20" w:rsidRPr="005D23A9" w:rsidRDefault="00BF2B20" w:rsidP="00FF5D72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olor w:val="000000"/>
          <w:cs/>
          <w:lang w:bidi="bn-BD"/>
        </w:rPr>
        <w:t>আবু না‘ঈম, ইমামত, পৃষ্ঠা ৩৪৪</w:t>
      </w:r>
    </w:p>
  </w:footnote>
  <w:footnote w:id="104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olor w:val="000000"/>
          <w:cs/>
          <w:lang w:bidi="bn-BD"/>
        </w:rPr>
        <w:t xml:space="preserve"> প্রাগুক্ত, পৃষ্ঠা ৩৭৬</w:t>
      </w:r>
    </w:p>
  </w:footnote>
  <w:footnote w:id="105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আস-সারিমুল মাসলুল</w:t>
      </w:r>
      <w:r>
        <w:rPr>
          <w:rFonts w:ascii="SutonnyMJ" w:hAnsi="SutonnyMJ" w:cs="Kalpurush" w:hint="cs"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৫৮৭</w:t>
      </w:r>
    </w:p>
  </w:footnote>
  <w:footnote w:id="106">
    <w:p w:rsidR="00BF2B20" w:rsidRPr="005D23A9" w:rsidRDefault="00BF2B20" w:rsidP="00764BF6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দেখুন: মুহাম্মদ ইবনুল ‘আরাবী আত-তাবানী, ইত্তিহাফু যবিউন নাজাবা</w:t>
      </w:r>
      <w:r w:rsidR="00764BF6"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FGQPC Uthman Taha Naskh" w:hint="cs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দারুল আনসার, পৃষ্ঠা ৭৫</w:t>
      </w:r>
    </w:p>
  </w:footnote>
  <w:footnote w:id="107">
    <w:p w:rsidR="00BF2B20" w:rsidRPr="005D23A9" w:rsidRDefault="00BF2B20" w:rsidP="00B26F4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="00B26F45">
        <w:rPr>
          <w:rFonts w:ascii="SutonnyMJ" w:hAnsi="SutonnyMJ" w:cs="Kalpurush" w:hint="cs"/>
          <w:cs/>
          <w:lang w:bidi="bn-BD"/>
        </w:rPr>
        <w:t xml:space="preserve"> ঐসব বড় বড় কল্পনাবিলাসী, অপবাদ</w:t>
      </w:r>
      <w:r w:rsidRPr="005D23A9">
        <w:rPr>
          <w:rFonts w:ascii="SutonnyMJ" w:hAnsi="SutonnyMJ" w:cs="Kalpurush" w:hint="cs"/>
          <w:cs/>
          <w:lang w:bidi="bn-BD"/>
        </w:rPr>
        <w:t>দানকারী ও পথভ্রষ্টদের কেউ কেউ স্পষ্ট ভাষায় বলে যে, রাসূলুল্লাহ</w:t>
      </w:r>
      <w:r w:rsidRPr="005D23A9">
        <w:rPr>
          <w:rFonts w:ascii="SutonnyMJ" w:hAnsi="SutonnyMJ" w:cs="Kalpurush" w:hint="cs"/>
          <w:color w:val="000000"/>
          <w:cs/>
          <w:lang w:bidi="bn-BD"/>
        </w:rPr>
        <w:t xml:space="preserve"> সাল্লাল্লাহু আলাইহি ওয়াসাল্লাম সফল হন নি। আর এ ক্ষেত্রে নিশ্চিতভাবে যিনি সফল হবেন, তিনি হলেন</w:t>
      </w:r>
      <w:r w:rsidR="00B26F45">
        <w:rPr>
          <w:rFonts w:ascii="SutonnyMJ" w:hAnsi="SutonnyMJ" w:cs="Kalpurush" w:hint="cs"/>
          <w:color w:val="000000"/>
          <w:cs/>
          <w:lang w:bidi="bn-BD"/>
        </w:rPr>
        <w:t xml:space="preserve"> তাদের ধারণাকৃত অদৃশ্য মাহ</w:t>
      </w:r>
      <w:r w:rsidRPr="005D23A9">
        <w:rPr>
          <w:rFonts w:ascii="SutonnyMJ" w:hAnsi="SutonnyMJ" w:cs="Kalpurush" w:hint="cs"/>
          <w:color w:val="000000"/>
          <w:cs/>
          <w:lang w:bidi="bn-BD"/>
        </w:rPr>
        <w:t>দ</w:t>
      </w:r>
      <w:r w:rsidR="00B26F45">
        <w:rPr>
          <w:rFonts w:ascii="SutonnyMJ" w:hAnsi="SutonnyMJ" w:cs="Kalpurush" w:hint="cs"/>
          <w:color w:val="000000"/>
          <w:cs/>
          <w:lang w:bidi="bn-BD"/>
        </w:rPr>
        <w:t>ী (অর্থাৎ তাদের মাহ</w:t>
      </w:r>
      <w:r w:rsidRPr="005D23A9">
        <w:rPr>
          <w:rFonts w:ascii="SutonnyMJ" w:hAnsi="SutonnyMJ" w:cs="Kalpurush" w:hint="cs"/>
          <w:color w:val="000000"/>
          <w:cs/>
          <w:lang w:bidi="bn-BD"/>
        </w:rPr>
        <w:t>দী)।</w:t>
      </w:r>
      <w:r w:rsidRPr="005D23A9">
        <w:rPr>
          <w:rFonts w:ascii="SutonnyMJ" w:hAnsi="SutonnyMJ" w:cs="Kalpurush" w:hint="cs"/>
          <w:cs/>
          <w:lang w:bidi="bn-BD"/>
        </w:rPr>
        <w:t xml:space="preserve"> দেখুন: আল-আশকার, আর-রাসূল ওয়ার রিসালাত</w:t>
      </w:r>
      <w:r w:rsidR="00B26F45"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২১২, ২১৩</w:t>
      </w:r>
    </w:p>
  </w:footnote>
  <w:footnote w:id="108">
    <w:p w:rsidR="00BF2B20" w:rsidRPr="005D23A9" w:rsidRDefault="00BF2B20" w:rsidP="006C5BD0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শাইখ আবূল হাসান </w:t>
      </w:r>
      <w:r w:rsidR="006C5BD0">
        <w:rPr>
          <w:rFonts w:ascii="SutonnyMJ" w:hAnsi="SutonnyMJ" w:cs="Kalpurush" w:hint="cs"/>
          <w:cs/>
          <w:lang w:bidi="bn-BD"/>
        </w:rPr>
        <w:t>আন-নদভী, সূরাতানে মুতাদাম্মাতান,</w:t>
      </w:r>
      <w:r w:rsidRPr="005D23A9">
        <w:rPr>
          <w:rFonts w:ascii="SutonnyMJ" w:hAnsi="SutonnyMJ" w:cs="Kalpurush" w:hint="cs"/>
          <w:cs/>
          <w:lang w:bidi="bn-BD"/>
        </w:rPr>
        <w:t xml:space="preserve"> শব্দের রূপ পরিবর্তন করে, পৃষ্ঠা ১৩/৫৩/৫৪/৫৮/৫৯</w:t>
      </w:r>
    </w:p>
  </w:footnote>
  <w:footnote w:id="109">
    <w:p w:rsidR="00BF2B20" w:rsidRPr="005D23A9" w:rsidRDefault="00BF2B20" w:rsidP="00C92BC0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="00C92BC0">
        <w:rPr>
          <w:rFonts w:ascii="SutonnyMJ" w:hAnsi="SutonnyMJ" w:cs="Kalpurush" w:hint="cs"/>
          <w:cs/>
          <w:lang w:bidi="bn-BD"/>
        </w:rPr>
        <w:t xml:space="preserve"> তাবারানী, আল-কবীর</w:t>
      </w:r>
      <w:r w:rsidRPr="005D23A9">
        <w:rPr>
          <w:rFonts w:ascii="SutonnyMJ" w:hAnsi="SutonnyMJ" w:cs="Kalpurush" w:hint="cs"/>
          <w:cs/>
          <w:lang w:bidi="bn-BD"/>
        </w:rPr>
        <w:t>: ২/৭৮; আব</w:t>
      </w:r>
      <w:r w:rsidR="00C92BC0">
        <w:rPr>
          <w:rFonts w:ascii="SutonnyMJ" w:hAnsi="SutonnyMJ" w:cs="Kalpurush" w:hint="cs"/>
          <w:cs/>
          <w:lang w:bidi="bn-BD"/>
        </w:rPr>
        <w:t>ু না‘ঈম, আল-হিলইয়া</w:t>
      </w:r>
      <w:r w:rsidRPr="005D23A9">
        <w:rPr>
          <w:rFonts w:ascii="SutonnyMJ" w:hAnsi="SutonnyMJ" w:cs="Kalpurush" w:hint="cs"/>
          <w:cs/>
          <w:lang w:bidi="bn-BD"/>
        </w:rPr>
        <w:t>: ৪/১০৮; আর আল-ইমামা এর মধ্যে বর্ণিত আছে</w:t>
      </w:r>
      <w:r w:rsidR="00C92BC0"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ইবনু মাস‘উদ </w:t>
      </w:r>
      <w:r w:rsidRPr="005D23A9">
        <w:rPr>
          <w:rFonts w:ascii="SutonnyMJ" w:hAnsi="SutonnyMJ" w:cs="Kalpurush"/>
          <w:cs/>
          <w:lang w:bidi="bn-BD"/>
        </w:rPr>
        <w:t>রাদিয়াল্লাহু</w:t>
      </w:r>
      <w:r w:rsidRPr="005D23A9">
        <w:rPr>
          <w:rFonts w:ascii="SutonnyMJ" w:hAnsi="SutonnyMJ" w:cs="Kalpurush" w:hint="cs"/>
          <w:cs/>
          <w:lang w:bidi="bn-BD"/>
        </w:rPr>
        <w:t xml:space="preserve"> ‘</w:t>
      </w:r>
      <w:r w:rsidRPr="005D23A9">
        <w:rPr>
          <w:rFonts w:ascii="SutonnyMJ" w:hAnsi="SutonnyMJ" w:cs="Kalpurush"/>
          <w:cs/>
          <w:lang w:bidi="bn-BD"/>
        </w:rPr>
        <w:t>আন</w:t>
      </w:r>
      <w:r w:rsidRPr="005D23A9">
        <w:rPr>
          <w:rFonts w:ascii="SutonnyMJ" w:hAnsi="SutonnyMJ" w:cs="Kalpurush" w:hint="cs"/>
          <w:cs/>
          <w:lang w:bidi="bn-BD"/>
        </w:rPr>
        <w:t>হু-এর হাদীস থেকে এবং আলবানী কয়েকটি সনদের মাধ্যমে বর্ণনাটিকে শক্তিশ</w:t>
      </w:r>
      <w:r w:rsidR="00C92BC0">
        <w:rPr>
          <w:rFonts w:ascii="SutonnyMJ" w:hAnsi="SutonnyMJ" w:cs="Kalpurush" w:hint="cs"/>
          <w:cs/>
          <w:lang w:bidi="bn-BD"/>
        </w:rPr>
        <w:t>ালী করেছেন; আস-সিলসিলাতুস সহীহা</w:t>
      </w:r>
      <w:r w:rsidRPr="005D23A9">
        <w:rPr>
          <w:rFonts w:ascii="SutonnyMJ" w:hAnsi="SutonnyMJ" w:cs="Kalpurush" w:hint="cs"/>
          <w:cs/>
          <w:lang w:bidi="bn-BD"/>
        </w:rPr>
        <w:t>: ১/৩৪</w:t>
      </w:r>
    </w:p>
  </w:footnote>
  <w:footnote w:id="110">
    <w:p w:rsidR="00BF2B20" w:rsidRPr="005D23A9" w:rsidRDefault="00BF2B20" w:rsidP="00C92BC0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আল-ইমামা, পৃষ্ঠা ৩৪৭</w:t>
      </w:r>
    </w:p>
  </w:footnote>
  <w:footnote w:id="111">
    <w:p w:rsidR="00BF2B20" w:rsidRPr="005D23A9" w:rsidRDefault="00BF2B20" w:rsidP="00C92BC0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মুহা</w:t>
      </w:r>
      <w:r w:rsidR="00C92BC0">
        <w:rPr>
          <w:rFonts w:ascii="SutonnyMJ" w:hAnsi="SutonnyMJ" w:cs="Kalpurush" w:hint="cs"/>
          <w:cs/>
          <w:lang w:bidi="bn-BD"/>
        </w:rPr>
        <w:t>ম্মদ ইবন সামেল আল-‘আলইয়ানী আস-সু</w:t>
      </w:r>
      <w:r w:rsidRPr="005D23A9">
        <w:rPr>
          <w:rFonts w:ascii="SutonnyMJ" w:hAnsi="SutonnyMJ" w:cs="Kalpurush" w:hint="cs"/>
          <w:cs/>
          <w:lang w:bidi="bn-BD"/>
        </w:rPr>
        <w:t>লামী, মানহজু কিতাবাতিত্ তারিখিল ইসলামী: পৃষ্ঠা ২২৭, ২২৮</w:t>
      </w:r>
    </w:p>
  </w:footnote>
  <w:footnote w:id="112">
    <w:p w:rsidR="00BF2B20" w:rsidRPr="005D23A9" w:rsidRDefault="00BF2B20" w:rsidP="00C92BC0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মিনহাজুস সুন্নাহ</w:t>
      </w:r>
      <w:r w:rsidRPr="005D23A9">
        <w:rPr>
          <w:rFonts w:ascii="SutonnyMJ" w:hAnsi="SutonnyMJ" w:cs="KFGQPC Uthman Taha Naskh" w:hint="cs"/>
          <w:cs/>
          <w:lang w:bidi="bn-BD"/>
        </w:rPr>
        <w:t>:</w:t>
      </w:r>
      <w:r w:rsidRPr="005D23A9">
        <w:rPr>
          <w:rFonts w:ascii="SutonnyMJ" w:hAnsi="SutonnyMJ" w:cs="Kalpurush" w:hint="cs"/>
          <w:cs/>
          <w:lang w:bidi="bn-BD"/>
        </w:rPr>
        <w:t xml:space="preserve"> ৬/২৫৪, সম্পাদনা: ড. রাশাদ সালেম।</w:t>
      </w:r>
    </w:p>
  </w:footnote>
  <w:footnote w:id="113">
    <w:p w:rsidR="00BF2B20" w:rsidRPr="005D23A9" w:rsidRDefault="00BF2B20" w:rsidP="00BF63C6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ফতহুল বারী: ১/১৯৯; সহীহুল বুখারী</w:t>
      </w:r>
      <w:r w:rsidR="00BF63C6">
        <w:rPr>
          <w:rFonts w:ascii="SutonnyMJ" w:hAnsi="SutonnyMJ" w:cs="Kalpurush" w:hint="cs"/>
          <w:cs/>
          <w:lang w:bidi="bn-BD"/>
        </w:rPr>
        <w:t>: ১/৪১, ইলম অধ্যায়,</w:t>
      </w:r>
      <w:r w:rsidRPr="005D23A9">
        <w:rPr>
          <w:rFonts w:ascii="SutonnyMJ" w:hAnsi="SutonnyMJ" w:cs="Kalpurush" w:hint="cs"/>
          <w:cs/>
          <w:lang w:bidi="bn-BD"/>
        </w:rPr>
        <w:t xml:space="preserve"> বাব নং ৪৯ (মুদ্রণ: তুর্কী)। </w:t>
      </w:r>
    </w:p>
  </w:footnote>
  <w:footnote w:id="114">
    <w:p w:rsidR="00BF2B20" w:rsidRPr="005D23A9" w:rsidRDefault="00BF2B20" w:rsidP="00BF63C6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ইমাম বুখারী র. তাঁর সহীহ গ্রন্থের ইলম অধ্যায়ের</w:t>
      </w:r>
      <w:r w:rsidR="00BF63C6"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৪৯ নং পরিচ্ছেদে এ হাদীসখানা বর্ণনা করেন।</w:t>
      </w:r>
    </w:p>
  </w:footnote>
  <w:footnote w:id="115">
    <w:p w:rsidR="00BF2B20" w:rsidRPr="005D23A9" w:rsidRDefault="00BF2B20" w:rsidP="00BF63C6">
      <w:pPr>
        <w:pStyle w:val="FootnoteText"/>
        <w:ind w:left="206" w:hangingChars="103" w:hanging="206"/>
        <w:rPr>
          <w:rStyle w:val="FootnoteReference"/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সহীহ মুসলিম, মুকাদ্দামাতুস সহীহ, ১/১১; আর দেখুন: তার তাখরীজসহ, ‘জামে‘উল উসুল, ৮/১৭</w:t>
      </w:r>
    </w:p>
  </w:footnote>
  <w:footnote w:id="116">
    <w:p w:rsidR="00BF2B20" w:rsidRPr="005D23A9" w:rsidRDefault="00BF2B20" w:rsidP="00BF63C6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ফতহুল বারী: ১/১৯৯-২০০</w:t>
      </w:r>
      <w:r w:rsidR="00BF63C6">
        <w:rPr>
          <w:rFonts w:ascii="SutonnyMJ" w:hAnsi="SutonnyMJ" w:cs="Kalpurush" w:hint="cs"/>
          <w:cs/>
          <w:lang w:bidi="bn-BD"/>
        </w:rPr>
        <w:t>; আরও চমৎকার আলোচনা দেখুন, আস-সু</w:t>
      </w:r>
      <w:r w:rsidRPr="005D23A9">
        <w:rPr>
          <w:rFonts w:ascii="SutonnyMJ" w:hAnsi="SutonnyMJ" w:cs="Kalpurush" w:hint="cs"/>
          <w:cs/>
          <w:lang w:bidi="bn-BD"/>
        </w:rPr>
        <w:t>লামী, মানহজু কিতাবাতিত্ তারিখিল ইসলামী: পৃষ্ঠা ২২৮</w:t>
      </w:r>
    </w:p>
  </w:footnote>
  <w:footnote w:id="117">
    <w:p w:rsidR="00BF2B20" w:rsidRPr="005D23A9" w:rsidRDefault="00BF2B20" w:rsidP="00C132E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মিনহাজুস সুন্নাহ</w:t>
      </w:r>
      <w:r w:rsidR="00C132E5">
        <w:rPr>
          <w:rFonts w:ascii="SutonnyMJ" w:hAnsi="SutonnyMJ" w:cs="Kalpurush" w:hint="cs"/>
          <w:cs/>
          <w:lang w:bidi="bn-BD"/>
        </w:rPr>
        <w:t>:</w:t>
      </w:r>
      <w:r w:rsidRPr="005D23A9">
        <w:rPr>
          <w:rFonts w:ascii="SutonnyMJ" w:hAnsi="SutonnyMJ" w:cs="Kalpurush" w:hint="cs"/>
          <w:cs/>
          <w:lang w:bidi="bn-BD"/>
        </w:rPr>
        <w:t xml:space="preserve"> ৫/৭২ এবং তার পরবর্তী পৃষ্ঠা ৮১; আরও দেখুন সমালোচনামূলক পর্যালোচনা: ইয়াহইয়া আল-ইয়াহইয়া</w:t>
      </w:r>
      <w:r w:rsidR="00C132E5">
        <w:rPr>
          <w:rFonts w:ascii="SutonnyMJ" w:hAnsi="SutonnyMJ" w:cs="Kalpurush" w:hint="cs"/>
          <w:cs/>
          <w:lang w:bidi="bn-BD"/>
        </w:rPr>
        <w:t xml:space="preserve"> রচিত</w:t>
      </w:r>
      <w:r w:rsidRPr="005D23A9">
        <w:rPr>
          <w:rFonts w:ascii="SutonnyMJ" w:hAnsi="SutonnyMJ" w:cs="Kalpurush" w:hint="cs"/>
          <w:cs/>
          <w:lang w:bidi="bn-BD"/>
        </w:rPr>
        <w:t xml:space="preserve">, মারবিয়াতু আবি </w:t>
      </w:r>
      <w:r w:rsidR="00C132E5">
        <w:rPr>
          <w:rFonts w:ascii="SutonnyMJ" w:hAnsi="SutonnyMJ" w:cs="Kalpurush" w:hint="cs"/>
          <w:cs/>
          <w:lang w:bidi="bn-BD"/>
        </w:rPr>
        <w:t>মিখনা</w:t>
      </w:r>
      <w:r w:rsidRPr="005D23A9">
        <w:rPr>
          <w:rFonts w:ascii="SutonnyMJ" w:hAnsi="SutonnyMJ" w:cs="Kalpurush" w:hint="cs"/>
          <w:cs/>
          <w:lang w:bidi="bn-BD"/>
        </w:rPr>
        <w:t xml:space="preserve">ফ ফিত তারিখিত তাবারী </w:t>
      </w:r>
      <w:r w:rsidRPr="005D23A9">
        <w:rPr>
          <w:rFonts w:ascii="SutonnyMJ" w:hAnsi="SutonnyMJ" w:cs="KFGQPC Uthman Taha Naskh" w:hint="cs"/>
        </w:rPr>
        <w:t>-</w:t>
      </w:r>
      <w:r w:rsidRPr="005D23A9">
        <w:rPr>
          <w:rFonts w:ascii="SutonnyMJ" w:hAnsi="SutonnyMJ" w:cs="Kalpurush" w:hint="cs"/>
          <w:cs/>
          <w:lang w:bidi="bn-BD"/>
        </w:rPr>
        <w:t>রাশেদীনের যুগ, মুদ্রণ: দারুল ‘আসিমা, ১৪১০ হি.</w:t>
      </w:r>
    </w:p>
  </w:footnote>
  <w:footnote w:id="118">
    <w:p w:rsidR="00BF2B20" w:rsidRPr="005D23A9" w:rsidRDefault="00BF2B20" w:rsidP="00C132E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মিনহাজুস সুন্নাহ</w:t>
      </w:r>
      <w:r w:rsidR="00C132E5">
        <w:rPr>
          <w:rFonts w:ascii="SutonnyMJ" w:hAnsi="SutonnyMJ" w:cs="Kalpurush" w:hint="cs"/>
          <w:cs/>
          <w:lang w:bidi="bn-BD"/>
        </w:rPr>
        <w:t>:</w:t>
      </w:r>
      <w:r w:rsidRPr="005D23A9">
        <w:rPr>
          <w:rFonts w:ascii="SutonnyMJ" w:hAnsi="SutonnyMJ" w:cs="Kalpurush" w:hint="cs"/>
          <w:cs/>
          <w:lang w:bidi="bn-BD"/>
        </w:rPr>
        <w:t xml:space="preserve"> ৬/৩০৫ (শব্দের রূপ পরিবর্তন করে)।</w:t>
      </w:r>
    </w:p>
  </w:footnote>
  <w:footnote w:id="119">
    <w:p w:rsidR="00BF2B20" w:rsidRPr="005D23A9" w:rsidRDefault="00BF2B20" w:rsidP="00C132E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মুকাদ্দামাতু র</w:t>
      </w:r>
      <w:r w:rsidR="00C132E5">
        <w:rPr>
          <w:rFonts w:ascii="SutonnyMJ" w:hAnsi="SutonnyMJ" w:cs="Kalpurush" w:hint="cs"/>
          <w:cs/>
          <w:lang w:bidi="bn-BD"/>
        </w:rPr>
        <w:t>িসালাতি ইবনে আবি যায়েদ আল-কায়</w:t>
      </w:r>
      <w:r w:rsidRPr="005D23A9">
        <w:rPr>
          <w:rFonts w:ascii="SutonnyMJ" w:hAnsi="SutonnyMJ" w:cs="Kalpurush" w:hint="cs"/>
          <w:cs/>
          <w:lang w:bidi="bn-BD"/>
        </w:rPr>
        <w:t>র</w:t>
      </w:r>
      <w:r w:rsidR="00C132E5">
        <w:rPr>
          <w:rFonts w:ascii="SutonnyMJ" w:hAnsi="SutonnyMJ" w:cs="Kalpurush" w:hint="cs"/>
          <w:cs/>
          <w:lang w:bidi="bn-BD"/>
        </w:rPr>
        <w:t>া</w:t>
      </w:r>
      <w:r w:rsidRPr="005D23A9">
        <w:rPr>
          <w:rFonts w:ascii="SutonnyMJ" w:hAnsi="SutonnyMJ" w:cs="Kalpurush" w:hint="cs"/>
          <w:cs/>
          <w:lang w:bidi="bn-BD"/>
        </w:rPr>
        <w:t>ওয়ানী: ৮; আরও দেখুন: আত-তাতানী (মৃ. ৯৪২ খ্রি.), তানবীরুল মাকালা ফী হাল্লি আলফাযির রিসালাত</w:t>
      </w:r>
      <w:r w:rsidR="00C132E5"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বিশ্লেষণ: ড. মুহাম্মদ ইবন ‘আয়াশ, ১/৩৬৭ এবং তার পরবর্তী পৃষ্ঠা।</w:t>
      </w:r>
    </w:p>
  </w:footnote>
  <w:footnote w:id="120">
    <w:p w:rsidR="00BF2B20" w:rsidRPr="005D23A9" w:rsidRDefault="00BF2B20" w:rsidP="00C132E5">
      <w:pPr>
        <w:pStyle w:val="FootnoteText"/>
        <w:ind w:left="206" w:hangingChars="103" w:hanging="206"/>
        <w:rPr>
          <w:rFonts w:ascii="SutonnyMJ" w:hAnsi="SutonnyMJ" w:cs="KFGQPC Uthman Taha Nask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আবদুল আযীয আল-‘আজলান, আসহাবু রাসূলিল্লাহ ওয়া মাযাহিবুন্নাস ফী হিম</w:t>
      </w:r>
      <w:r w:rsidR="00C132E5"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৩৬০</w:t>
      </w:r>
    </w:p>
  </w:footnote>
  <w:footnote w:id="121">
    <w:p w:rsidR="00BF2B20" w:rsidRPr="005D23A9" w:rsidRDefault="00BF2B20" w:rsidP="00C132E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মুসলিম, ইমাম নববীর ব্যাখ্যাসহ: ১৫/১৪৯, ১৮/১১; আরও দেখুন, আল-ইসাবা</w:t>
      </w:r>
      <w:r w:rsidRPr="005D23A9">
        <w:rPr>
          <w:rFonts w:ascii="SutonnyMJ" w:hAnsi="SutonnyMJ" w:cs="KFGQPC Uthman Taha Naskh" w:hint="cs"/>
          <w:cs/>
          <w:lang w:bidi="bn-BD"/>
        </w:rPr>
        <w:t xml:space="preserve">: </w:t>
      </w:r>
      <w:r w:rsidR="00C132E5">
        <w:rPr>
          <w:rFonts w:ascii="SutonnyMJ" w:hAnsi="SutonnyMJ" w:cs="Kalpurush" w:hint="cs"/>
          <w:cs/>
          <w:lang w:bidi="bn-BD"/>
        </w:rPr>
        <w:t>২/৫০১, ৫০২; ফতহুল বারী:</w:t>
      </w:r>
      <w:r w:rsidRPr="005D23A9">
        <w:rPr>
          <w:rFonts w:ascii="SutonnyMJ" w:hAnsi="SutonnyMJ" w:cs="Kalpurush" w:hint="cs"/>
          <w:cs/>
          <w:lang w:bidi="bn-BD"/>
        </w:rPr>
        <w:t xml:space="preserve"> ১/১৯</w:t>
      </w:r>
      <w:r w:rsidR="00C132E5">
        <w:rPr>
          <w:rFonts w:ascii="SutonnyMJ" w:hAnsi="SutonnyMJ" w:cs="Kalpurush" w:hint="cs"/>
          <w:cs/>
          <w:lang w:bidi="bn-BD"/>
        </w:rPr>
        <w:t>৯; এহইয়াউ ‘উলুমি</w:t>
      </w:r>
      <w:r w:rsidRPr="005D23A9">
        <w:rPr>
          <w:rFonts w:ascii="SutonnyMJ" w:hAnsi="SutonnyMJ" w:cs="Kalpurush" w:hint="cs"/>
          <w:cs/>
          <w:lang w:bidi="bn-BD"/>
        </w:rPr>
        <w:t>দ দীন</w:t>
      </w:r>
      <w:r w:rsidR="00C132E5">
        <w:rPr>
          <w:rFonts w:ascii="SutonnyMJ" w:hAnsi="SutonnyMJ" w:cs="Kalpurush" w:hint="cs"/>
          <w:cs/>
          <w:lang w:bidi="bn-BD"/>
        </w:rPr>
        <w:t>:</w:t>
      </w:r>
      <w:r w:rsidRPr="005D23A9">
        <w:rPr>
          <w:rFonts w:ascii="SutonnyMJ" w:hAnsi="SutonnyMJ" w:cs="Kalpurush" w:hint="cs"/>
          <w:cs/>
          <w:lang w:bidi="bn-BD"/>
        </w:rPr>
        <w:t xml:space="preserve"> ১/১০২</w:t>
      </w:r>
    </w:p>
  </w:footnote>
  <w:footnote w:id="122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মুজতাহিদ ভুল করলে একটি পুরস্কার এবং সঠিক সিদ্ধান্তে উপনীত হলে দু’টি পুরস্কারের ঘোষণা রয়েছে।</w:t>
      </w:r>
    </w:p>
  </w:footnote>
  <w:footnote w:id="123">
    <w:p w:rsidR="00BF2B20" w:rsidRPr="005D23A9" w:rsidRDefault="00BF2B20" w:rsidP="00C132E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মিনহাজুস সুন্নাহ</w:t>
      </w:r>
      <w:r w:rsidR="00C132E5">
        <w:rPr>
          <w:rFonts w:ascii="SutonnyMJ" w:hAnsi="SutonnyMJ" w:cs="Kalpurush" w:hint="cs"/>
          <w:cs/>
          <w:lang w:bidi="bn-BD"/>
        </w:rPr>
        <w:t>:</w:t>
      </w:r>
      <w:r w:rsidRPr="005D23A9">
        <w:rPr>
          <w:rFonts w:ascii="SutonnyMJ" w:hAnsi="SutonnyMJ" w:cs="Kalpurush" w:hint="cs"/>
          <w:cs/>
          <w:lang w:bidi="bn-BD"/>
        </w:rPr>
        <w:t xml:space="preserve"> ৬/৩০৫ (শব্দের রূপ পরিবর্তন করে); তার পরবর্তী আলোচনার জন্য দেখুন, পৃষ্ঠা ৩৪০</w:t>
      </w:r>
    </w:p>
  </w:footnote>
  <w:footnote w:id="124">
    <w:p w:rsidR="00BF2B20" w:rsidRPr="005D23A9" w:rsidRDefault="00BF2B20" w:rsidP="00D141D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উমার ইবন </w:t>
      </w:r>
      <w:r w:rsidR="00D141DF">
        <w:rPr>
          <w:rFonts w:ascii="SutonnyMJ" w:hAnsi="SutonnyMJ" w:cs="Kalpurush" w:hint="cs"/>
          <w:cs/>
          <w:lang w:bidi="bn-BD"/>
        </w:rPr>
        <w:t>শাব্বা</w:t>
      </w:r>
      <w:r w:rsidRPr="005D23A9">
        <w:rPr>
          <w:rFonts w:ascii="SutonnyMJ" w:hAnsi="SutonnyMJ" w:cs="Kalpurush" w:hint="cs"/>
          <w:cs/>
          <w:lang w:bidi="bn-BD"/>
        </w:rPr>
        <w:t>হ, আখবারুল বসরা, ফতহুল বারী থেকে উদ্ধৃত: ১৩/৫৬</w:t>
      </w:r>
    </w:p>
  </w:footnote>
  <w:footnote w:id="125">
    <w:p w:rsidR="00BF2B20" w:rsidRPr="005D23A9" w:rsidRDefault="00BF2B20" w:rsidP="00D141D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SutonnyMJ" w:hAnsi="SutonnyMJ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যাহাবী, সিয়ারু আ‘লামিন নুবালা: ৩/১৪০; বিশ্বস্ত বর্ণনাকারীদের সনদে তা বর্ণনা করা হয়, যেমনটি বলেছেন আরনাউত।</w:t>
      </w:r>
    </w:p>
  </w:footnote>
  <w:footnote w:id="126">
    <w:p w:rsidR="00BF2B20" w:rsidRPr="005D23A9" w:rsidRDefault="00BF2B20" w:rsidP="00D141D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আল-বিদায়া ওয়ান নিহায়া: ৮/১৩২; আরও দেখুন ইমামুল হারামাইনের বক্তব্য এবং তার ওপর আত-তাবানী’</w:t>
      </w:r>
      <w:r w:rsidR="00D141DF">
        <w:rPr>
          <w:rFonts w:ascii="SutonnyMJ" w:hAnsi="SutonnyMJ" w:cs="Kalpurush" w:hint="cs"/>
          <w:cs/>
          <w:lang w:bidi="bn-BD"/>
        </w:rPr>
        <w:t>র ব্যাখ্যা; ইতহাফু যবিউন নাজাবা,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১৫২, ১৫৩</w:t>
      </w:r>
    </w:p>
  </w:footnote>
  <w:footnote w:id="127">
    <w:p w:rsidR="00BF2B20" w:rsidRPr="005D23A9" w:rsidRDefault="00BF2B20" w:rsidP="00D141D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="00D141DF">
        <w:rPr>
          <w:rFonts w:ascii="SutonnyMJ" w:hAnsi="SutonnyMJ" w:cs="Kalpurush" w:hint="cs"/>
          <w:cs/>
          <w:lang w:bidi="bn-BD"/>
        </w:rPr>
        <w:t xml:space="preserve"> মাওসু‘আতু আকওয়ালি</w:t>
      </w:r>
      <w:r w:rsidRPr="005D23A9">
        <w:rPr>
          <w:rFonts w:ascii="SutonnyMJ" w:hAnsi="SutonnyMJ" w:cs="Kalpurush" w:hint="cs"/>
          <w:cs/>
          <w:lang w:bidi="bn-BD"/>
        </w:rPr>
        <w:t>ল ইমাম আহমদ ইবন হাম্বল ফিল জারহে ওয়াত তা‘দীল, ক্রমিক নং ৪৩১৮</w:t>
      </w:r>
    </w:p>
  </w:footnote>
  <w:footnote w:id="128">
    <w:p w:rsidR="00BF2B20" w:rsidRPr="005D23A9" w:rsidRDefault="00BF2B20" w:rsidP="00D141D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মিনহাজুস সুন্নাহ</w:t>
      </w:r>
      <w:r w:rsidR="00D141DF">
        <w:rPr>
          <w:rFonts w:ascii="SutonnyMJ" w:hAnsi="SutonnyMJ" w:cs="Kalpurush" w:hint="cs"/>
          <w:cs/>
          <w:lang w:bidi="bn-BD"/>
        </w:rPr>
        <w:t>:</w:t>
      </w:r>
      <w:r w:rsidRPr="005D23A9">
        <w:rPr>
          <w:rFonts w:ascii="SutonnyMJ" w:hAnsi="SutonnyMJ" w:cs="Kalpurush" w:hint="cs"/>
          <w:cs/>
          <w:lang w:bidi="bn-BD"/>
        </w:rPr>
        <w:t xml:space="preserve"> ৬/২৩৬, ২৩৭; একই জায়গায় অন্যান্য বক্তব্যসমূহ দেখুন, যা ফিতনা তথা বিপর্যয়ের মধ্যে স্বল্প সংখ্যক সাহাবীর উপস্থিতির প্রমাণ করে।</w:t>
      </w:r>
    </w:p>
  </w:footnote>
  <w:footnote w:id="129">
    <w:p w:rsidR="00BF2B20" w:rsidRPr="005D23A9" w:rsidRDefault="00BF2B20" w:rsidP="00D141D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যুহুরীর মাগাযী, পৃষ্ঠা ১৫৪</w:t>
      </w:r>
    </w:p>
  </w:footnote>
  <w:footnote w:id="130">
    <w:p w:rsidR="00BF2B20" w:rsidRPr="005D23A9" w:rsidRDefault="00BF2B20" w:rsidP="00D141D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যাহাবী, সিয়ারু আ‘লামিন নুবালা: ২/১৭৭</w:t>
      </w:r>
    </w:p>
  </w:footnote>
  <w:footnote w:id="131">
    <w:p w:rsidR="00BF2B20" w:rsidRPr="005D23A9" w:rsidRDefault="00BF2B20" w:rsidP="00D141D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ইবনুল আছীর, উসুদুল গাবা: ৩/৮৮, ৮৯</w:t>
      </w:r>
    </w:p>
  </w:footnote>
  <w:footnote w:id="132">
    <w:p w:rsidR="00BF2B20" w:rsidRPr="005D23A9" w:rsidRDefault="00BF2B20" w:rsidP="00D141D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মিনহাজুস সুন্নাহ</w:t>
      </w:r>
      <w:r w:rsidRPr="005D23A9">
        <w:rPr>
          <w:rFonts w:ascii="SutonnyMJ" w:hAnsi="SutonnyMJ" w:cs="KFGQPC Uthman Taha Naskh" w:hint="cs"/>
          <w:cs/>
          <w:lang w:bidi="bn-BD"/>
        </w:rPr>
        <w:t>:</w:t>
      </w:r>
      <w:r w:rsidRPr="005D23A9">
        <w:rPr>
          <w:rFonts w:ascii="SutonnyMJ" w:hAnsi="SutonnyMJ" w:cs="Kalpurush" w:hint="cs"/>
          <w:cs/>
          <w:lang w:bidi="bn-BD"/>
        </w:rPr>
        <w:t xml:space="preserve"> ৬/২০৯</w:t>
      </w:r>
    </w:p>
  </w:footnote>
  <w:footnote w:id="133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প্রাগুক্ত: ৬/২০৯</w:t>
      </w:r>
    </w:p>
  </w:footnote>
  <w:footnote w:id="134">
    <w:p w:rsidR="00BF2B20" w:rsidRPr="005D23A9" w:rsidRDefault="00BF2B20" w:rsidP="00D141DF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ফতহুল বারী: ১২/৬৭</w:t>
      </w:r>
    </w:p>
  </w:footnote>
  <w:footnote w:id="135">
    <w:p w:rsidR="00BF2B20" w:rsidRPr="005D23A9" w:rsidRDefault="00BF2B20" w:rsidP="00AC4AB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তারিখুত তাবারী: ৪/৪৭৬</w:t>
      </w:r>
    </w:p>
  </w:footnote>
  <w:footnote w:id="136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আল-বিদায়া ওয়ান নিহায়া: ৮/১৫, ১২৩</w:t>
      </w:r>
    </w:p>
  </w:footnote>
  <w:footnote w:id="137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Kalpurush" w:hAnsi="Kalpurush" w:cs="Kalpurush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তিরমিযী (আল-মাকতাবা আশ-শামেলা), হাদীস নং ২৩৯৯; তিনি বলেন, হাদিসটি হাসান সহীহ; ইবনু হিব্বান হাদিসটিকে বিশুদ্ধ বলেছেন; হাকেম হাদিসটি বর্ণনা করেন, তিনি এবং যাহাবী তার সম্পর্কে চুপ থাকেন: ১/৪১; আর আলবানী হাদিসটিকে হাসান বলেছেন; মিশকাত, ১/৪৯২, সা‘দের হাদিস থেকে, তিনি (আলবানী) হাদীসটিকে সহীহ বলেছেন, আস-সহীহা (</w:t>
      </w:r>
      <w:r w:rsidRPr="005D23A9">
        <w:rPr>
          <w:rFonts w:ascii="SutonnyMJ" w:hAnsi="SutonnyMJ" w:cs="KFGQPC Uthman Taha Naskh" w:hint="cs"/>
          <w:rtl/>
        </w:rPr>
        <w:t>الصحيحة</w:t>
      </w:r>
      <w:r w:rsidRPr="005D23A9">
        <w:rPr>
          <w:rFonts w:ascii="SutonnyMJ" w:hAnsi="SutonnyMJ" w:cs="KFGQPC Uthman Taha Naskh" w:hint="cs"/>
          <w:cs/>
          <w:lang w:bidi="bn-BD"/>
        </w:rPr>
        <w:t>),</w:t>
      </w:r>
      <w:r w:rsidRPr="005D23A9">
        <w:rPr>
          <w:rFonts w:ascii="SutonnyMJ" w:hAnsi="SutonnyMJ" w:cs="Kalpurush" w:hint="cs"/>
          <w:cs/>
          <w:lang w:bidi="bn-BD"/>
        </w:rPr>
        <w:t xml:space="preserve"> হাদীস নং ১৪৪; দেখুন: শাওয়াহেদ </w:t>
      </w:r>
      <w:r w:rsidRPr="005D23A9">
        <w:rPr>
          <w:rFonts w:ascii="SutonnyMJ" w:hAnsi="SutonnyMJ" w:cs="KFGQPC Uthman Taha Naskh" w:hint="cs"/>
          <w:cs/>
          <w:lang w:bidi="bn-BD"/>
        </w:rPr>
        <w:t>(</w:t>
      </w:r>
      <w:r w:rsidRPr="005D23A9">
        <w:rPr>
          <w:rFonts w:ascii="SutonnyMJ" w:hAnsi="SutonnyMJ" w:cs="KFGQPC Uthman Taha Naskh" w:hint="cs"/>
          <w:rtl/>
        </w:rPr>
        <w:t>شواهد</w:t>
      </w:r>
      <w:r w:rsidRPr="005D23A9">
        <w:rPr>
          <w:rFonts w:ascii="SutonnyMJ" w:hAnsi="SutonnyMJ" w:cs="Kalpurush" w:hint="cs"/>
          <w:cs/>
          <w:lang w:bidi="bn-BD"/>
        </w:rPr>
        <w:t>), ৫/১৪৩, ১৪৫; আরও দেখুন: আল-ফাতহ</w:t>
      </w:r>
      <w:r w:rsidRPr="005D23A9">
        <w:rPr>
          <w:rFonts w:ascii="SutonnyMJ" w:hAnsi="SutonnyMJ" w:cs="KFGQPC Uthman Taha Naskh" w:hint="cs"/>
          <w:cs/>
          <w:lang w:bidi="bn-BD"/>
        </w:rPr>
        <w:t xml:space="preserve"> (</w:t>
      </w:r>
      <w:r w:rsidRPr="005D23A9">
        <w:rPr>
          <w:rFonts w:ascii="SutonnyMJ" w:hAnsi="SutonnyMJ" w:cs="KFGQPC Uthman Taha Naskh" w:hint="cs"/>
          <w:rtl/>
        </w:rPr>
        <w:t xml:space="preserve"> الفتح</w:t>
      </w:r>
      <w:r w:rsidRPr="005D23A9">
        <w:rPr>
          <w:rFonts w:ascii="SutonnyMJ" w:hAnsi="SutonnyMJ" w:cs="Kalpurush" w:hint="cs"/>
          <w:cs/>
          <w:lang w:bidi="bn-BD"/>
        </w:rPr>
        <w:t>): ১০/১১১, ১১২</w:t>
      </w:r>
    </w:p>
  </w:footnote>
  <w:footnote w:id="138">
    <w:p w:rsidR="00BF2B20" w:rsidRPr="005D23A9" w:rsidRDefault="00BF2B20" w:rsidP="00AC4AB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বিস্তারিত জানার জন্য দেখুন: মিনহাজুস সুন্নাহ</w:t>
      </w:r>
      <w:r w:rsidR="00AC4AB5">
        <w:rPr>
          <w:rFonts w:ascii="SutonnyMJ" w:hAnsi="SutonnyMJ" w:cs="Kalpurush" w:hint="cs"/>
          <w:cs/>
          <w:lang w:bidi="bn-BD"/>
        </w:rPr>
        <w:t>:</w:t>
      </w:r>
      <w:r w:rsidRPr="005D23A9">
        <w:rPr>
          <w:rFonts w:ascii="SutonnyMJ" w:hAnsi="SutonnyMJ" w:cs="Kalpurush" w:hint="cs"/>
          <w:cs/>
          <w:lang w:bidi="bn-BD"/>
        </w:rPr>
        <w:t xml:space="preserve"> ৬/২০৫-২৩৯; তিনি তাতে গুনাহ ক্ষমা করে দেওয়ার দশটি কারণ উল্লেখ করেছেন।</w:t>
      </w:r>
    </w:p>
  </w:footnote>
  <w:footnote w:id="139">
    <w:p w:rsidR="00BF2B20" w:rsidRPr="005D23A9" w:rsidRDefault="00BF2B20" w:rsidP="00AC4AB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="00AC4AB5">
        <w:rPr>
          <w:rFonts w:ascii="SutonnyMJ" w:hAnsi="SutonnyMJ" w:cs="Kalpurush" w:hint="cs"/>
          <w:cs/>
          <w:lang w:bidi="bn-BD"/>
        </w:rPr>
        <w:t xml:space="preserve"> দেখুন: শরহু</w:t>
      </w:r>
      <w:r w:rsidRPr="005D23A9">
        <w:rPr>
          <w:rFonts w:ascii="SutonnyMJ" w:hAnsi="SutonnyMJ" w:cs="Kalpurush" w:hint="cs"/>
          <w:cs/>
          <w:lang w:bidi="bn-BD"/>
        </w:rPr>
        <w:t xml:space="preserve"> খলি</w:t>
      </w:r>
      <w:r w:rsidR="00AC4AB5">
        <w:rPr>
          <w:rFonts w:ascii="SutonnyMJ" w:hAnsi="SutonnyMJ" w:cs="Kalpurush" w:hint="cs"/>
          <w:cs/>
          <w:lang w:bidi="bn-BD"/>
        </w:rPr>
        <w:t>ল হাররাস ‘আলাল ‘আকিদাতিল ওয়াসিতিয়্যা</w:t>
      </w:r>
      <w:r w:rsidRPr="005D23A9">
        <w:rPr>
          <w:rFonts w:ascii="SutonnyMJ" w:hAnsi="SutonnyMJ" w:cs="Kalpurush" w:hint="cs"/>
          <w:cs/>
          <w:lang w:bidi="bn-BD"/>
        </w:rPr>
        <w:t>, পৃষ্ঠা ১৬৪-১৬৭</w:t>
      </w:r>
    </w:p>
  </w:footnote>
  <w:footnote w:id="140">
    <w:p w:rsidR="00BF2B20" w:rsidRPr="005D23A9" w:rsidRDefault="00BF2B20" w:rsidP="00AC4AB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যাহাবী, সিয়ারু আ‘লামিন নুবালা: ১০/৯৩</w:t>
      </w:r>
    </w:p>
  </w:footnote>
  <w:footnote w:id="141">
    <w:p w:rsidR="00BF2B20" w:rsidRPr="005D23A9" w:rsidRDefault="00BF2B20" w:rsidP="00AC4AB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আল-গাজালী, আল-মুসতাছফা: ১/১৫৭; আরও অধিক ব্যাখ্যার জন্য দেখুন: আল-আ‘জামী, মানহাজুন নকদ ‘ইনদাল মুহাদ্দিসীন, পৃষ্ঠা ২৩-২৯</w:t>
      </w:r>
    </w:p>
  </w:footnote>
  <w:footnote w:id="142">
    <w:p w:rsidR="00BF2B20" w:rsidRPr="005D23A9" w:rsidRDefault="00BF2B20" w:rsidP="00AC4AB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আবূ না‘য়ীম, আল-ইমামা, পৃষ্ঠা ২৪০-২৪১; মিনহাজুস সুন্নাহ</w:t>
      </w:r>
      <w:r w:rsidRPr="005D23A9">
        <w:rPr>
          <w:rFonts w:ascii="SutonnyMJ" w:hAnsi="SutonnyMJ" w:cs="KFGQPC Uthman Taha Naskh" w:hint="cs"/>
          <w:cs/>
          <w:lang w:bidi="bn-BD"/>
        </w:rPr>
        <w:t>:</w:t>
      </w:r>
      <w:r w:rsidRPr="005D23A9">
        <w:rPr>
          <w:rFonts w:ascii="SutonnyMJ" w:hAnsi="SutonnyMJ" w:cs="Kalpurush" w:hint="cs"/>
          <w:cs/>
          <w:lang w:bidi="bn-BD"/>
        </w:rPr>
        <w:t xml:space="preserve"> ৬/২০৭</w:t>
      </w:r>
    </w:p>
  </w:footnote>
  <w:footnote w:id="143">
    <w:p w:rsidR="00BF2B20" w:rsidRPr="005D23A9" w:rsidRDefault="00BF2B20" w:rsidP="00AC4AB5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সহীহ বুখারী,</w:t>
      </w:r>
      <w:r w:rsidRPr="005D23A9">
        <w:rPr>
          <w:rFonts w:ascii="SutonnyMJ" w:hAnsi="SutonnyMJ" w:cs="Kalpurush" w:hint="cs"/>
          <w:lang w:bidi="bn-BD"/>
        </w:rPr>
        <w:t xml:space="preserve"> </w:t>
      </w:r>
      <w:r w:rsidR="00AC4AB5">
        <w:rPr>
          <w:rFonts w:ascii="SutonnyMJ" w:hAnsi="SutonnyMJ" w:cs="Kalpurush" w:hint="cs"/>
          <w:cs/>
          <w:lang w:bidi="bn-BD"/>
        </w:rPr>
        <w:t xml:space="preserve">অধ্যায়: সাহাবীদের ফযীলত, </w:t>
      </w:r>
      <w:r w:rsidRPr="005D23A9">
        <w:rPr>
          <w:rFonts w:ascii="SutonnyMJ" w:hAnsi="SutonnyMJ" w:cs="Kalpurush" w:hint="cs"/>
          <w:cs/>
          <w:lang w:bidi="bn-BD"/>
        </w:rPr>
        <w:t>পরিচ্ছেদ: নবী সাল্লাল্লাহু আলাইহি ওয়াসাল্লামের বাণী: আমি যদি অন্তরঙ্গ বন্ধু গ্রহণকারী হতাম</w:t>
      </w:r>
      <w:r w:rsidR="00AC4AB5"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FGQPC Uthman Taha Naskh" w:hint="cs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হাদীস নং ৩৪৭০; মুসলিম, অধ্যায়: সাহাবীদের ফযীলত</w:t>
      </w:r>
      <w:r w:rsidR="00AC4AB5"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পরিচ্ছেদ: সাহাবা রাদিয়াল্লাহু ‘আনহুমকে গালি দে</w:t>
      </w:r>
      <w:r w:rsidR="00AC4AB5">
        <w:rPr>
          <w:rFonts w:ascii="SutonnyMJ" w:hAnsi="SutonnyMJ" w:cs="Kalpurush" w:hint="cs"/>
          <w:cs/>
          <w:lang w:bidi="bn-BD"/>
        </w:rPr>
        <w:t>ও</w:t>
      </w:r>
      <w:r w:rsidRPr="005D23A9">
        <w:rPr>
          <w:rFonts w:ascii="SutonnyMJ" w:hAnsi="SutonnyMJ" w:cs="Kalpurush" w:hint="cs"/>
          <w:cs/>
          <w:lang w:bidi="bn-BD"/>
        </w:rPr>
        <w:t>য়া হারাম, হাদীস নং ৬৬৫২</w:t>
      </w:r>
    </w:p>
  </w:footnote>
  <w:footnote w:id="144">
    <w:p w:rsidR="00BF2B20" w:rsidRPr="005D23A9" w:rsidRDefault="00BF2B20" w:rsidP="000A2A1E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সহীহ বুখারী,</w:t>
      </w:r>
      <w:r w:rsidRPr="005D23A9">
        <w:rPr>
          <w:rFonts w:ascii="SutonnyMJ" w:hAnsi="SutonnyMJ" w:cs="Kalpurush" w:hint="cs"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অধ্যায়: সাহাবীদের ফযীলত</w:t>
      </w:r>
      <w:r w:rsidR="000A2A1E"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পরিচ্ছেদ: নবী সাল্লাল্লাহু আলাইহি ওয়াসাল্লামের সাহাবীদের ফযীলত</w:t>
      </w:r>
      <w:r w:rsidR="000A2A1E">
        <w:rPr>
          <w:rFonts w:ascii="SutonnyMJ" w:hAnsi="SutonnyMJ" w:cs="Kalpurush" w:hint="cs"/>
          <w:cs/>
          <w:lang w:bidi="bn-BD"/>
        </w:rPr>
        <w:t>,</w:t>
      </w:r>
      <w:r w:rsidRPr="005D23A9">
        <w:rPr>
          <w:rFonts w:ascii="SutonnyMJ" w:hAnsi="SutonnyMJ" w:cs="KFGQPC Uthman Taha Naskh" w:hint="cs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 xml:space="preserve">হাদীস নং ৩৪৫০; </w:t>
      </w:r>
      <w:r w:rsidR="000A2A1E">
        <w:rPr>
          <w:rFonts w:ascii="SutonnyMJ" w:hAnsi="SutonnyMJ" w:cs="Kalpurush" w:hint="cs"/>
          <w:cs/>
          <w:lang w:bidi="bn-BD"/>
        </w:rPr>
        <w:t>মুসলিম, অধ্যায়: সাহাবীদের ফযীলত,</w:t>
      </w:r>
      <w:r w:rsidRPr="005D23A9">
        <w:rPr>
          <w:rFonts w:ascii="SutonnyMJ" w:hAnsi="SutonnyMJ" w:cs="Kalpurush" w:hint="cs"/>
          <w:cs/>
          <w:lang w:bidi="bn-BD"/>
        </w:rPr>
        <w:t xml:space="preserve"> পরিচ্ছেদ: সাহাবী, তৎপরবর্তী ও তৎপরবর্তীদের ফযীলত, হাদীস নং ৬৬৩৮</w:t>
      </w:r>
    </w:p>
  </w:footnote>
  <w:footnote w:id="145">
    <w:p w:rsidR="00BF2B20" w:rsidRPr="005D23A9" w:rsidRDefault="00BF2B20" w:rsidP="000A2A1E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শাইখু</w:t>
      </w:r>
      <w:r w:rsidR="000A2A1E">
        <w:rPr>
          <w:rFonts w:ascii="SutonnyMJ" w:hAnsi="SutonnyMJ" w:cs="Kalpurush" w:hint="cs"/>
          <w:cs/>
          <w:lang w:bidi="bn-BD"/>
        </w:rPr>
        <w:t>ল ইসলাম ইবন তাইমিয়্যা, শরহু লামি</w:t>
      </w:r>
      <w:r w:rsidRPr="005D23A9">
        <w:rPr>
          <w:rFonts w:ascii="SutonnyMJ" w:hAnsi="SutonnyMJ" w:cs="Kalpurush" w:hint="cs"/>
          <w:cs/>
          <w:lang w:bidi="bn-BD"/>
        </w:rPr>
        <w:t>য়া ৮ম খণ্ড, পৃষ্ঠা ১১ (মাকতাবা শামেলা, আল-ইসদার আস-সানী)</w:t>
      </w:r>
    </w:p>
  </w:footnote>
  <w:footnote w:id="146">
    <w:p w:rsidR="00BF2B20" w:rsidRPr="005D23A9" w:rsidRDefault="00BF2B20" w:rsidP="000A2A1E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ইমাম আহমদ, ফাযায়েলুস সাহাবা: ১/৫৭; ইবনু মাজাহ, ১/৩১ (আল-আ‘যামী); ইবনু আবি ‘আসেম, ২/৪৮৪; আল-বুসাইরী ‘যাওয়ায়েদু ইবন মাজাহ’ এর মধ্যে (১/২৪) খবরটিকে সহীহ বলেছেন; আল-মাতালেবুল ‘আলীয়া, ৪/১৪৬</w:t>
      </w:r>
    </w:p>
  </w:footnote>
  <w:footnote w:id="147">
    <w:p w:rsidR="00BF2B20" w:rsidRPr="005D23A9" w:rsidRDefault="00BF2B20" w:rsidP="000A2A1E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আস-সারিমুল মাসলুল</w:t>
      </w:r>
      <w:r>
        <w:rPr>
          <w:rFonts w:ascii="SutonnyMJ" w:hAnsi="SutonnyMJ" w:cs="Kalpurush" w:hint="cs"/>
          <w:lang w:bidi="bn-BD"/>
        </w:rPr>
        <w:t>,</w:t>
      </w:r>
      <w:r w:rsidRPr="005D23A9">
        <w:rPr>
          <w:rFonts w:ascii="SutonnyMJ" w:hAnsi="SutonnyMJ" w:cs="Kalpurush" w:hint="cs"/>
          <w:cs/>
          <w:lang w:bidi="bn-BD"/>
        </w:rPr>
        <w:t xml:space="preserve"> পৃষ্ঠা ৫৭৪; আরও দেখুন: মিনহাজুস সুন্নাহ, ২/১৪; আছার, ইমাম আহমদ তা ফাযায়েল অধ্যায়ে বর্ণনা করেছেন, হাদীস নং ১৮৭, ১৭৪১; তার সনদকে শাইখুল ইসলাম ইবনু তাইমিয়্য</w:t>
      </w:r>
      <w:r w:rsidR="000A2A1E">
        <w:rPr>
          <w:rFonts w:ascii="SutonnyMJ" w:hAnsi="SutonnyMJ" w:cs="Kalpurush" w:hint="cs"/>
          <w:cs/>
          <w:lang w:bidi="bn-BD"/>
        </w:rPr>
        <w:t>া, ইবন বাত্তার মিনহাজুস সুন্নাহ</w:t>
      </w:r>
      <w:r w:rsidRPr="005D23A9">
        <w:rPr>
          <w:rFonts w:ascii="SutonnyMJ" w:hAnsi="SutonnyMJ" w:cs="Kalpurush" w:hint="cs"/>
          <w:cs/>
          <w:lang w:bidi="bn-BD"/>
        </w:rPr>
        <w:t>তে হাদীসটি সংযো</w:t>
      </w:r>
      <w:r w:rsidR="000A2A1E">
        <w:rPr>
          <w:rFonts w:ascii="SutonnyMJ" w:hAnsi="SutonnyMJ" w:cs="Kalpurush" w:hint="cs"/>
          <w:cs/>
          <w:lang w:bidi="bn-BD"/>
        </w:rPr>
        <w:t>জ</w:t>
      </w:r>
      <w:r w:rsidRPr="005D23A9">
        <w:rPr>
          <w:rFonts w:ascii="SutonnyMJ" w:hAnsi="SutonnyMJ" w:cs="Kalpurush" w:hint="cs"/>
          <w:cs/>
          <w:lang w:bidi="bn-BD"/>
        </w:rPr>
        <w:t>ন করেছেন: ২/২২</w:t>
      </w:r>
    </w:p>
  </w:footnote>
  <w:footnote w:id="148">
    <w:p w:rsidR="00BF2B20" w:rsidRPr="005D23A9" w:rsidRDefault="00BF2B20" w:rsidP="000A2A1E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আল-</w:t>
      </w:r>
      <w:r>
        <w:rPr>
          <w:rFonts w:ascii="SutonnyMJ" w:hAnsi="SutonnyMJ" w:cs="Kalpurush" w:hint="cs"/>
          <w:cs/>
          <w:lang w:bidi="bn-BD"/>
        </w:rPr>
        <w:t>লালকায়ী</w:t>
      </w:r>
      <w:r w:rsidRPr="005D23A9">
        <w:rPr>
          <w:rFonts w:ascii="SutonnyMJ" w:hAnsi="SutonnyMJ" w:cs="Kalpurush" w:hint="cs"/>
          <w:cs/>
          <w:lang w:bidi="bn-BD"/>
        </w:rPr>
        <w:t>, শর</w:t>
      </w:r>
      <w:r w:rsidR="000A2A1E">
        <w:rPr>
          <w:rFonts w:ascii="SutonnyMJ" w:hAnsi="SutonnyMJ" w:cs="Kalpurush" w:hint="cs"/>
          <w:cs/>
          <w:lang w:bidi="bn-BD"/>
        </w:rPr>
        <w:t>হু উসূলি ই‘তিকাদি আহলিস সুন্নাত</w:t>
      </w:r>
      <w:r w:rsidRPr="005D23A9">
        <w:rPr>
          <w:rFonts w:ascii="SutonnyMJ" w:hAnsi="SutonnyMJ" w:cs="KFGQPC Uthman Taha Naskh" w:hint="cs"/>
          <w:cs/>
          <w:lang w:bidi="bn-BD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১/১৬০</w:t>
      </w:r>
    </w:p>
  </w:footnote>
  <w:footnote w:id="149">
    <w:p w:rsidR="00BF2B20" w:rsidRPr="005D23A9" w:rsidRDefault="00BF2B20" w:rsidP="000A2A1E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 w:cs="Kalpurush" w:hint="cs"/>
          <w:cs/>
          <w:lang w:bidi="bn-BD"/>
        </w:rPr>
        <w:t xml:space="preserve"> ন</w:t>
      </w:r>
      <w:r w:rsidR="000A2A1E">
        <w:rPr>
          <w:rFonts w:ascii="SutonnyMJ" w:hAnsi="SutonnyMJ" w:cs="Kalpurush" w:hint="cs"/>
          <w:cs/>
          <w:lang w:bidi="bn-BD"/>
        </w:rPr>
        <w:t xml:space="preserve">াওয়াওয়ীর </w:t>
      </w:r>
      <w:r w:rsidRPr="005D23A9">
        <w:rPr>
          <w:rFonts w:ascii="SutonnyMJ" w:hAnsi="SutonnyMJ" w:cs="Kalpurush" w:hint="cs"/>
          <w:cs/>
          <w:lang w:bidi="bn-BD"/>
        </w:rPr>
        <w:t>ব্যাখ্যাসহ মুসলিম: ১৬/৯৩</w:t>
      </w:r>
    </w:p>
  </w:footnote>
  <w:footnote w:id="150">
    <w:p w:rsidR="00BF2B20" w:rsidRPr="005D23A9" w:rsidRDefault="00BF2B20" w:rsidP="000A2A1E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উদ্ধৃত: ড. নূর উদ্দিন ‘</w:t>
      </w:r>
      <w:r w:rsidR="000A2A1E">
        <w:rPr>
          <w:rFonts w:ascii="SutonnyMJ" w:hAnsi="SutonnyMJ" w:cs="Kalpurush" w:hint="cs"/>
          <w:cs/>
          <w:lang w:bidi="bn-BD"/>
        </w:rPr>
        <w:t>আত</w:t>
      </w:r>
      <w:r w:rsidRPr="005D23A9">
        <w:rPr>
          <w:rFonts w:ascii="SutonnyMJ" w:hAnsi="SutonnyMJ" w:cs="Kalpurush" w:hint="cs"/>
          <w:cs/>
          <w:lang w:bidi="bn-BD"/>
        </w:rPr>
        <w:t>র, ‘মানহাজুন্ নাকদ ফী ‘উলুমিল হাদীস’, পৃষ্ঠা ১২২</w:t>
      </w:r>
    </w:p>
  </w:footnote>
  <w:footnote w:id="151">
    <w:p w:rsidR="00BF2B20" w:rsidRPr="005D23A9" w:rsidRDefault="00BF2B20" w:rsidP="00F609E7">
      <w:pPr>
        <w:pStyle w:val="FootnoteText"/>
        <w:ind w:left="206" w:hangingChars="103" w:hanging="206"/>
        <w:rPr>
          <w:rFonts w:ascii="SutonnyMJ" w:hAnsi="SutonnyMJ" w:cs="Kalpurush"/>
          <w:cs/>
          <w:lang w:bidi="bn-BD"/>
        </w:rPr>
      </w:pPr>
      <w:r w:rsidRPr="005D23A9">
        <w:rPr>
          <w:rStyle w:val="FootnoteReference"/>
          <w:rFonts w:ascii="Kalpurush" w:hAnsi="Kalpurush" w:cs="Kalpurush"/>
        </w:rPr>
        <w:footnoteRef/>
      </w:r>
      <w:r w:rsidRPr="005D23A9">
        <w:rPr>
          <w:rFonts w:ascii="SutonnyMJ" w:hAnsi="SutonnyMJ"/>
        </w:rPr>
        <w:t xml:space="preserve"> </w:t>
      </w:r>
      <w:r w:rsidRPr="005D23A9">
        <w:rPr>
          <w:rFonts w:ascii="SutonnyMJ" w:hAnsi="SutonnyMJ" w:cs="Kalpurush" w:hint="cs"/>
          <w:cs/>
          <w:lang w:bidi="bn-BD"/>
        </w:rPr>
        <w:t>প্রাগুক্ত, পৃষ্ঠা ১২২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B20" w:rsidRDefault="00BF2B2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1DC7787" wp14:editId="51E22E9D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B20" w:rsidRPr="00B71399" w:rsidRDefault="00BF2B20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B20" w:rsidRPr="00A507EE" w:rsidRDefault="00BF2B20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DC7787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BF2B20" w:rsidRPr="00B71399" w:rsidRDefault="00BF2B20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BF2B20" w:rsidRPr="00A507EE" w:rsidRDefault="00BF2B20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B20" w:rsidRDefault="00BF2B20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D231C31" wp14:editId="76FD77DD">
              <wp:simplePos x="0" y="0"/>
              <wp:positionH relativeFrom="column">
                <wp:posOffset>-266065</wp:posOffset>
              </wp:positionH>
              <wp:positionV relativeFrom="paragraph">
                <wp:posOffset>-287655</wp:posOffset>
              </wp:positionV>
              <wp:extent cx="4462145" cy="368489"/>
              <wp:effectExtent l="0" t="76200" r="33655" b="14605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8489"/>
                        <a:chOff x="0" y="34120"/>
                        <a:chExt cx="4462145" cy="368489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1" y="34120"/>
                          <a:ext cx="341059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B20" w:rsidRPr="00A53F88" w:rsidRDefault="00BF2B20" w:rsidP="00A53F88">
                            <w:pPr>
                              <w:bidi w:val="0"/>
                              <w:spacing w:after="0" w:line="240" w:lineRule="auto"/>
                              <w:ind w:firstLine="115"/>
                              <w:rPr>
                                <w:rFonts w:ascii="Kalpurush" w:hAnsi="Kalpurush" w:cs="Kalpurush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</w:pPr>
                            <w:r w:rsidRPr="00A53F88">
                              <w:rPr>
                                <w:rFonts w:ascii="Kalpurush" w:hAnsi="Kalpurush" w:cs="Kalpurush" w:hint="cs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>সাহাবায়ে</w:t>
                            </w:r>
                            <w:r w:rsidRPr="00A53F88">
                              <w:rPr>
                                <w:rFonts w:ascii="Kalpurush" w:hAnsi="Kalpurush" w:cs="Kalpurush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53F88">
                              <w:rPr>
                                <w:rFonts w:ascii="Kalpurush" w:hAnsi="Kalpurush" w:cs="Kalpurush" w:hint="cs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>কেরামের</w:t>
                            </w:r>
                            <w:r w:rsidRPr="00A53F88">
                              <w:rPr>
                                <w:rFonts w:ascii="Kalpurush" w:hAnsi="Kalpurush" w:cs="Kalpurush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53F88">
                              <w:rPr>
                                <w:rFonts w:ascii="Kalpurush" w:hAnsi="Kalpurush" w:cs="Kalpurush" w:hint="cs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>অবস্থান</w:t>
                            </w:r>
                            <w:r w:rsidRPr="00A53F88">
                              <w:rPr>
                                <w:rFonts w:ascii="Kalpurush" w:hAnsi="Kalpurush" w:cs="Kalpurush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53F88">
                              <w:rPr>
                                <w:rFonts w:ascii="Kalpurush" w:hAnsi="Kalpurush" w:cs="Kalpurush" w:hint="cs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>ও</w:t>
                            </w:r>
                            <w:r w:rsidRPr="00A53F88">
                              <w:rPr>
                                <w:rFonts w:ascii="Kalpurush" w:hAnsi="Kalpurush" w:cs="Kalpurush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53F88">
                              <w:rPr>
                                <w:rFonts w:ascii="Kalpurush" w:hAnsi="Kalpurush" w:cs="Kalpurush" w:hint="cs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>মর্যাদার</w:t>
                            </w:r>
                            <w:r w:rsidRPr="00A53F88">
                              <w:rPr>
                                <w:rFonts w:ascii="Kalpurush" w:hAnsi="Kalpurush" w:cs="Kalpurush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53F88">
                              <w:rPr>
                                <w:rFonts w:ascii="Kalpurush" w:hAnsi="Kalpurush" w:cs="Kalpurush" w:hint="cs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>বিষয়ে</w:t>
                            </w:r>
                            <w:r w:rsidRPr="00A53F88">
                              <w:rPr>
                                <w:rFonts w:ascii="Kalpurush" w:hAnsi="Kalpurush" w:cs="Kalpurush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53F88">
                              <w:rPr>
                                <w:rFonts w:ascii="Kalpurush" w:hAnsi="Kalpurush" w:cs="Kalpurush" w:hint="cs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>আহলে</w:t>
                            </w:r>
                            <w:r w:rsidRPr="00A53F88">
                              <w:rPr>
                                <w:rFonts w:ascii="Kalpurush" w:hAnsi="Kalpurush" w:cs="Kalpurush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53F88">
                              <w:rPr>
                                <w:rFonts w:ascii="Kalpurush" w:hAnsi="Kalpurush" w:cs="Kalpurush" w:hint="cs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>সুন্নাতের</w:t>
                            </w:r>
                            <w:r w:rsidRPr="00A53F88">
                              <w:rPr>
                                <w:rFonts w:ascii="Kalpurush" w:hAnsi="Kalpurush" w:cs="Kalpurush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53F88">
                              <w:rPr>
                                <w:rFonts w:ascii="Kalpurush" w:hAnsi="Kalpurush" w:cs="Kalpurush" w:hint="cs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>আকীদা</w:t>
                            </w:r>
                            <w:r w:rsidRPr="00A53F88">
                              <w:rPr>
                                <w:rFonts w:ascii="Kalpurush" w:hAnsi="Kalpurush" w:cs="Kalpurush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>-</w:t>
                            </w:r>
                            <w:r w:rsidRPr="00A53F88">
                              <w:rPr>
                                <w:rFonts w:ascii="Kalpurush" w:hAnsi="Kalpurush" w:cs="Kalpurush" w:hint="cs"/>
                                <w:color w:val="205B83"/>
                                <w:sz w:val="14"/>
                                <w:szCs w:val="18"/>
                                <w:cs/>
                                <w:lang w:bidi="bn-BD"/>
                              </w:rPr>
                              <w:t>বিশ্বাস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81867"/>
                          <a:ext cx="798195" cy="3207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BF2B20" w:rsidRPr="00AD76AE" w:rsidRDefault="00BF2B20" w:rsidP="00AD76A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</w:pPr>
                            <w:r w:rsidRPr="00AD76AE"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sym w:font="Wingdings 2" w:char="F062"/>
                            </w:r>
                            <w:r w:rsidRPr="00AD76AE"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 xml:space="preserve"> </w:t>
                            </w:r>
                            <w:r w:rsidRPr="00AD76AE">
                              <w:rPr>
                                <w:rFonts w:ascii="Kalpurush ANSI" w:hAnsi="Kalpurush ANS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AD76AE">
                              <w:rPr>
                                <w:rFonts w:ascii="Kalpurush ANSI" w:hAnsi="Kalpurush ANS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D76AE">
                              <w:rPr>
                                <w:rFonts w:ascii="Kalpurush ANSI" w:hAnsi="Kalpurush ANS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13112E">
                              <w:rPr>
                                <w:rFonts w:ascii="Kalpurush ANSI" w:hAnsi="Kalpurush ANSI" w:cstheme="majorBidi"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113</w:t>
                            </w:r>
                            <w:r w:rsidRPr="00AD76AE">
                              <w:rPr>
                                <w:rFonts w:ascii="Kalpurush ANSI" w:hAnsi="Kalpurush ANSI" w:cstheme="majorBidi"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AD76A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 xml:space="preserve"> </w:t>
                            </w:r>
                            <w:r w:rsidRPr="00AD76A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231C31" id="Group 28" o:spid="_x0000_s1030" style="position:absolute;left:0;text-align:left;margin-left:-20.95pt;margin-top:-22.65pt;width:351.35pt;height:29pt;z-index:251679744;mso-width-relative:margin;mso-height-relative:margin" coordorigin=",341" coordsize="44621,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top:341;width:34106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BF2B20" w:rsidRPr="00A53F88" w:rsidRDefault="00BF2B20" w:rsidP="00A53F88">
                      <w:pPr>
                        <w:bidi w:val="0"/>
                        <w:spacing w:after="0" w:line="240" w:lineRule="auto"/>
                        <w:ind w:firstLine="115"/>
                        <w:rPr>
                          <w:rFonts w:ascii="Kalpurush" w:hAnsi="Kalpurush" w:cs="Kalpurush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</w:pPr>
                      <w:r w:rsidRPr="00A53F88">
                        <w:rPr>
                          <w:rFonts w:ascii="Kalpurush" w:hAnsi="Kalpurush" w:cs="Kalpurush" w:hint="cs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>সাহাবায়ে</w:t>
                      </w:r>
                      <w:r w:rsidRPr="00A53F88">
                        <w:rPr>
                          <w:rFonts w:ascii="Kalpurush" w:hAnsi="Kalpurush" w:cs="Kalpurush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 xml:space="preserve"> </w:t>
                      </w:r>
                      <w:r w:rsidRPr="00A53F88">
                        <w:rPr>
                          <w:rFonts w:ascii="Kalpurush" w:hAnsi="Kalpurush" w:cs="Kalpurush" w:hint="cs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>কেরামের</w:t>
                      </w:r>
                      <w:r w:rsidRPr="00A53F88">
                        <w:rPr>
                          <w:rFonts w:ascii="Kalpurush" w:hAnsi="Kalpurush" w:cs="Kalpurush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 xml:space="preserve"> </w:t>
                      </w:r>
                      <w:r w:rsidRPr="00A53F88">
                        <w:rPr>
                          <w:rFonts w:ascii="Kalpurush" w:hAnsi="Kalpurush" w:cs="Kalpurush" w:hint="cs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>অবস্থান</w:t>
                      </w:r>
                      <w:r w:rsidRPr="00A53F88">
                        <w:rPr>
                          <w:rFonts w:ascii="Kalpurush" w:hAnsi="Kalpurush" w:cs="Kalpurush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 xml:space="preserve"> </w:t>
                      </w:r>
                      <w:r w:rsidRPr="00A53F88">
                        <w:rPr>
                          <w:rFonts w:ascii="Kalpurush" w:hAnsi="Kalpurush" w:cs="Kalpurush" w:hint="cs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>ও</w:t>
                      </w:r>
                      <w:r w:rsidRPr="00A53F88">
                        <w:rPr>
                          <w:rFonts w:ascii="Kalpurush" w:hAnsi="Kalpurush" w:cs="Kalpurush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 xml:space="preserve"> </w:t>
                      </w:r>
                      <w:r w:rsidRPr="00A53F88">
                        <w:rPr>
                          <w:rFonts w:ascii="Kalpurush" w:hAnsi="Kalpurush" w:cs="Kalpurush" w:hint="cs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>মর্যাদার</w:t>
                      </w:r>
                      <w:r w:rsidRPr="00A53F88">
                        <w:rPr>
                          <w:rFonts w:ascii="Kalpurush" w:hAnsi="Kalpurush" w:cs="Kalpurush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 xml:space="preserve"> </w:t>
                      </w:r>
                      <w:r w:rsidRPr="00A53F88">
                        <w:rPr>
                          <w:rFonts w:ascii="Kalpurush" w:hAnsi="Kalpurush" w:cs="Kalpurush" w:hint="cs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>বিষয়ে</w:t>
                      </w:r>
                      <w:r w:rsidRPr="00A53F88">
                        <w:rPr>
                          <w:rFonts w:ascii="Kalpurush" w:hAnsi="Kalpurush" w:cs="Kalpurush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 xml:space="preserve"> </w:t>
                      </w:r>
                      <w:r w:rsidRPr="00A53F88">
                        <w:rPr>
                          <w:rFonts w:ascii="Kalpurush" w:hAnsi="Kalpurush" w:cs="Kalpurush" w:hint="cs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>আহলে</w:t>
                      </w:r>
                      <w:r w:rsidRPr="00A53F88">
                        <w:rPr>
                          <w:rFonts w:ascii="Kalpurush" w:hAnsi="Kalpurush" w:cs="Kalpurush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 xml:space="preserve"> </w:t>
                      </w:r>
                      <w:r w:rsidRPr="00A53F88">
                        <w:rPr>
                          <w:rFonts w:ascii="Kalpurush" w:hAnsi="Kalpurush" w:cs="Kalpurush" w:hint="cs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>সুন্নাতের</w:t>
                      </w:r>
                      <w:r w:rsidRPr="00A53F88">
                        <w:rPr>
                          <w:rFonts w:ascii="Kalpurush" w:hAnsi="Kalpurush" w:cs="Kalpurush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 xml:space="preserve"> </w:t>
                      </w:r>
                      <w:r w:rsidRPr="00A53F88">
                        <w:rPr>
                          <w:rFonts w:ascii="Kalpurush" w:hAnsi="Kalpurush" w:cs="Kalpurush" w:hint="cs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>আকীদা</w:t>
                      </w:r>
                      <w:r w:rsidRPr="00A53F88">
                        <w:rPr>
                          <w:rFonts w:ascii="Kalpurush" w:hAnsi="Kalpurush" w:cs="Kalpurush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>-</w:t>
                      </w:r>
                      <w:r w:rsidRPr="00A53F88">
                        <w:rPr>
                          <w:rFonts w:ascii="Kalpurush" w:hAnsi="Kalpurush" w:cs="Kalpurush" w:hint="cs"/>
                          <w:color w:val="205B83"/>
                          <w:sz w:val="14"/>
                          <w:szCs w:val="18"/>
                          <w:cs/>
                          <w:lang w:bidi="bn-BD"/>
                        </w:rPr>
                        <w:t>বিশ্বাস</w:t>
                      </w: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818;width:7981;height:3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BF2B20" w:rsidRPr="00AD76AE" w:rsidRDefault="00BF2B20" w:rsidP="00AD76A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bidi="ar-EG"/>
                        </w:rPr>
                      </w:pPr>
                      <w:r w:rsidRPr="00AD76AE"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bidi="ar-EG"/>
                        </w:rPr>
                        <w:sym w:font="Wingdings 2" w:char="F062"/>
                      </w:r>
                      <w:r w:rsidRPr="00AD76AE"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bidi="ar-EG"/>
                        </w:rPr>
                        <w:t xml:space="preserve"> </w:t>
                      </w:r>
                      <w:r w:rsidRPr="00AD76AE">
                        <w:rPr>
                          <w:rFonts w:ascii="Kalpurush ANSI" w:hAnsi="Kalpurush ANSI" w:cstheme="majorBidi"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AD76AE">
                        <w:rPr>
                          <w:rFonts w:ascii="Kalpurush ANSI" w:hAnsi="Kalpurush ANSI" w:cstheme="majorBidi"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AD76AE">
                        <w:rPr>
                          <w:rFonts w:ascii="Kalpurush ANSI" w:hAnsi="Kalpurush ANSI" w:cstheme="majorBidi"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13112E">
                        <w:rPr>
                          <w:rFonts w:ascii="Kalpurush ANSI" w:hAnsi="Kalpurush ANSI" w:cstheme="majorBidi"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113</w:t>
                      </w:r>
                      <w:r w:rsidRPr="00AD76AE">
                        <w:rPr>
                          <w:rFonts w:ascii="Kalpurush ANSI" w:hAnsi="Kalpurush ANSI" w:cstheme="majorBidi"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AD76AE">
                        <w:rPr>
                          <w:rFonts w:asciiTheme="majorBidi" w:hAnsiTheme="majorBidi" w:cstheme="majorBidi"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 xml:space="preserve"> </w:t>
                      </w:r>
                      <w:r w:rsidRPr="00AD76AE">
                        <w:rPr>
                          <w:rFonts w:asciiTheme="majorBidi" w:hAnsiTheme="majorBidi" w:cstheme="majorBidi"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B20" w:rsidRDefault="00BF2B20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42B208C" wp14:editId="158C8DCD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BDDEBB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28BD60" wp14:editId="51F5E5CA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B20" w:rsidRPr="0062751C" w:rsidRDefault="00BF2B20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8BD60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BF2B20" w:rsidRPr="0062751C" w:rsidRDefault="00BF2B20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A4691F"/>
    <w:multiLevelType w:val="hybridMultilevel"/>
    <w:tmpl w:val="72B4D2DC"/>
    <w:lvl w:ilvl="0" w:tplc="068ED3D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BC766F4"/>
    <w:multiLevelType w:val="hybridMultilevel"/>
    <w:tmpl w:val="578AA7C4"/>
    <w:lvl w:ilvl="0" w:tplc="B5680AB0">
      <w:start w:val="1"/>
      <w:numFmt w:val="decimal"/>
      <w:lvlText w:val="%1."/>
      <w:lvlJc w:val="left"/>
      <w:pPr>
        <w:ind w:left="890" w:hanging="360"/>
      </w:pPr>
      <w:rPr>
        <w:rFonts w:ascii="Kalpurush ANSI" w:hAnsi="Kalpurush ANSI"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">
    <w:nsid w:val="5BE34FD5"/>
    <w:multiLevelType w:val="hybridMultilevel"/>
    <w:tmpl w:val="D1BA7EA8"/>
    <w:lvl w:ilvl="0" w:tplc="DA36CA2E">
      <w:numFmt w:val="bullet"/>
      <w:lvlText w:val=""/>
      <w:lvlJc w:val="left"/>
      <w:pPr>
        <w:ind w:left="720" w:hanging="360"/>
      </w:pPr>
      <w:rPr>
        <w:rFonts w:ascii="Symbol" w:eastAsiaTheme="minorHAnsi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F88"/>
    <w:rsid w:val="00003D9F"/>
    <w:rsid w:val="00007F1B"/>
    <w:rsid w:val="00023BBC"/>
    <w:rsid w:val="000252D5"/>
    <w:rsid w:val="0006155F"/>
    <w:rsid w:val="00061FE6"/>
    <w:rsid w:val="00067DCD"/>
    <w:rsid w:val="000A2A1E"/>
    <w:rsid w:val="000A53B5"/>
    <w:rsid w:val="000A6307"/>
    <w:rsid w:val="000A6BE0"/>
    <w:rsid w:val="000C2B16"/>
    <w:rsid w:val="000C75F2"/>
    <w:rsid w:val="000D5816"/>
    <w:rsid w:val="000E1EAB"/>
    <w:rsid w:val="000F3576"/>
    <w:rsid w:val="000F4BED"/>
    <w:rsid w:val="00107447"/>
    <w:rsid w:val="00113F3C"/>
    <w:rsid w:val="00127828"/>
    <w:rsid w:val="0013112E"/>
    <w:rsid w:val="00171C08"/>
    <w:rsid w:val="00177BAA"/>
    <w:rsid w:val="00180F32"/>
    <w:rsid w:val="00183D0C"/>
    <w:rsid w:val="00187D3B"/>
    <w:rsid w:val="001A0D79"/>
    <w:rsid w:val="001A47D1"/>
    <w:rsid w:val="001B7390"/>
    <w:rsid w:val="001D4FDD"/>
    <w:rsid w:val="001E43D1"/>
    <w:rsid w:val="001E44F6"/>
    <w:rsid w:val="001E6AE8"/>
    <w:rsid w:val="001F4E86"/>
    <w:rsid w:val="002149C5"/>
    <w:rsid w:val="002219E3"/>
    <w:rsid w:val="0023307B"/>
    <w:rsid w:val="002444CE"/>
    <w:rsid w:val="00267C61"/>
    <w:rsid w:val="00270AE8"/>
    <w:rsid w:val="00272DC6"/>
    <w:rsid w:val="0029169A"/>
    <w:rsid w:val="002B2FF1"/>
    <w:rsid w:val="002B662B"/>
    <w:rsid w:val="002C09FA"/>
    <w:rsid w:val="002E6868"/>
    <w:rsid w:val="003072B2"/>
    <w:rsid w:val="00314102"/>
    <w:rsid w:val="00317B3C"/>
    <w:rsid w:val="003238D3"/>
    <w:rsid w:val="003270CF"/>
    <w:rsid w:val="0033692D"/>
    <w:rsid w:val="00347608"/>
    <w:rsid w:val="00355A49"/>
    <w:rsid w:val="00387802"/>
    <w:rsid w:val="00394428"/>
    <w:rsid w:val="003A2F4C"/>
    <w:rsid w:val="003E1AC6"/>
    <w:rsid w:val="003E3EFC"/>
    <w:rsid w:val="003F283A"/>
    <w:rsid w:val="003F7C60"/>
    <w:rsid w:val="004003DA"/>
    <w:rsid w:val="00426881"/>
    <w:rsid w:val="004268A4"/>
    <w:rsid w:val="00430286"/>
    <w:rsid w:val="0043249F"/>
    <w:rsid w:val="00433E2D"/>
    <w:rsid w:val="00434A9D"/>
    <w:rsid w:val="00447B55"/>
    <w:rsid w:val="00477229"/>
    <w:rsid w:val="0049566C"/>
    <w:rsid w:val="004959BB"/>
    <w:rsid w:val="00495CCE"/>
    <w:rsid w:val="004C1156"/>
    <w:rsid w:val="004C1FDB"/>
    <w:rsid w:val="004E1CFE"/>
    <w:rsid w:val="004E2AD6"/>
    <w:rsid w:val="004E38A0"/>
    <w:rsid w:val="004E5E7A"/>
    <w:rsid w:val="004E78EF"/>
    <w:rsid w:val="00510EE5"/>
    <w:rsid w:val="005201C9"/>
    <w:rsid w:val="005561AB"/>
    <w:rsid w:val="005666DC"/>
    <w:rsid w:val="00574139"/>
    <w:rsid w:val="00575281"/>
    <w:rsid w:val="0058544F"/>
    <w:rsid w:val="005A2707"/>
    <w:rsid w:val="005B2C55"/>
    <w:rsid w:val="005B5661"/>
    <w:rsid w:val="005C2D1F"/>
    <w:rsid w:val="005D23A9"/>
    <w:rsid w:val="0060157E"/>
    <w:rsid w:val="0060236C"/>
    <w:rsid w:val="0062751C"/>
    <w:rsid w:val="00631A81"/>
    <w:rsid w:val="0064030E"/>
    <w:rsid w:val="0065026E"/>
    <w:rsid w:val="00650351"/>
    <w:rsid w:val="00657096"/>
    <w:rsid w:val="00662A2B"/>
    <w:rsid w:val="0067690A"/>
    <w:rsid w:val="0069533C"/>
    <w:rsid w:val="006B4F4B"/>
    <w:rsid w:val="006C5BD0"/>
    <w:rsid w:val="006E0C83"/>
    <w:rsid w:val="006E1944"/>
    <w:rsid w:val="00717FAE"/>
    <w:rsid w:val="00723B63"/>
    <w:rsid w:val="0073788A"/>
    <w:rsid w:val="00742F1E"/>
    <w:rsid w:val="00750387"/>
    <w:rsid w:val="00752D7A"/>
    <w:rsid w:val="00755ED9"/>
    <w:rsid w:val="00764BF6"/>
    <w:rsid w:val="00770F48"/>
    <w:rsid w:val="0077162A"/>
    <w:rsid w:val="0077166D"/>
    <w:rsid w:val="00773DFF"/>
    <w:rsid w:val="007907C2"/>
    <w:rsid w:val="00790C62"/>
    <w:rsid w:val="007B0A77"/>
    <w:rsid w:val="007B2AFF"/>
    <w:rsid w:val="007B56EA"/>
    <w:rsid w:val="007E1A8B"/>
    <w:rsid w:val="007E5889"/>
    <w:rsid w:val="007E70EB"/>
    <w:rsid w:val="007E79B5"/>
    <w:rsid w:val="007F7D73"/>
    <w:rsid w:val="00814452"/>
    <w:rsid w:val="0081674F"/>
    <w:rsid w:val="008210B3"/>
    <w:rsid w:val="00835FD1"/>
    <w:rsid w:val="0083733E"/>
    <w:rsid w:val="00852DA8"/>
    <w:rsid w:val="00853076"/>
    <w:rsid w:val="00855E30"/>
    <w:rsid w:val="00856B2C"/>
    <w:rsid w:val="00865161"/>
    <w:rsid w:val="00885CFF"/>
    <w:rsid w:val="00887A66"/>
    <w:rsid w:val="0089444D"/>
    <w:rsid w:val="008A5126"/>
    <w:rsid w:val="008A5781"/>
    <w:rsid w:val="008B3703"/>
    <w:rsid w:val="008B49AD"/>
    <w:rsid w:val="008D3986"/>
    <w:rsid w:val="008D70C8"/>
    <w:rsid w:val="008E2038"/>
    <w:rsid w:val="008E23FD"/>
    <w:rsid w:val="008E5CE0"/>
    <w:rsid w:val="008F0D15"/>
    <w:rsid w:val="008F16A6"/>
    <w:rsid w:val="0090385D"/>
    <w:rsid w:val="00910AF4"/>
    <w:rsid w:val="00912571"/>
    <w:rsid w:val="00920F12"/>
    <w:rsid w:val="00944C90"/>
    <w:rsid w:val="00947D91"/>
    <w:rsid w:val="00962A4A"/>
    <w:rsid w:val="009967F9"/>
    <w:rsid w:val="009A30E0"/>
    <w:rsid w:val="009B2C8B"/>
    <w:rsid w:val="009C62F4"/>
    <w:rsid w:val="009F6595"/>
    <w:rsid w:val="00A052E1"/>
    <w:rsid w:val="00A13472"/>
    <w:rsid w:val="00A15A5B"/>
    <w:rsid w:val="00A2470A"/>
    <w:rsid w:val="00A26682"/>
    <w:rsid w:val="00A507EE"/>
    <w:rsid w:val="00A53F88"/>
    <w:rsid w:val="00A565E5"/>
    <w:rsid w:val="00A579FE"/>
    <w:rsid w:val="00A61E5C"/>
    <w:rsid w:val="00A75298"/>
    <w:rsid w:val="00A840E8"/>
    <w:rsid w:val="00AA302D"/>
    <w:rsid w:val="00AA4D7D"/>
    <w:rsid w:val="00AC30F6"/>
    <w:rsid w:val="00AC4AB5"/>
    <w:rsid w:val="00AD76AE"/>
    <w:rsid w:val="00AE458F"/>
    <w:rsid w:val="00B175BB"/>
    <w:rsid w:val="00B26F45"/>
    <w:rsid w:val="00B33B18"/>
    <w:rsid w:val="00B3510F"/>
    <w:rsid w:val="00B50852"/>
    <w:rsid w:val="00B50A3A"/>
    <w:rsid w:val="00B566F8"/>
    <w:rsid w:val="00B71399"/>
    <w:rsid w:val="00B7457E"/>
    <w:rsid w:val="00B810C9"/>
    <w:rsid w:val="00B820AA"/>
    <w:rsid w:val="00BA456F"/>
    <w:rsid w:val="00BB688C"/>
    <w:rsid w:val="00BD190F"/>
    <w:rsid w:val="00BF04A9"/>
    <w:rsid w:val="00BF2B20"/>
    <w:rsid w:val="00BF63C6"/>
    <w:rsid w:val="00C03201"/>
    <w:rsid w:val="00C132E5"/>
    <w:rsid w:val="00C148ED"/>
    <w:rsid w:val="00C16E7A"/>
    <w:rsid w:val="00C20917"/>
    <w:rsid w:val="00C3166E"/>
    <w:rsid w:val="00C37C22"/>
    <w:rsid w:val="00C408EE"/>
    <w:rsid w:val="00C4532B"/>
    <w:rsid w:val="00C5175B"/>
    <w:rsid w:val="00C65C88"/>
    <w:rsid w:val="00C674CB"/>
    <w:rsid w:val="00C72BD4"/>
    <w:rsid w:val="00C85697"/>
    <w:rsid w:val="00C92BC0"/>
    <w:rsid w:val="00C94E32"/>
    <w:rsid w:val="00CC476B"/>
    <w:rsid w:val="00CD4735"/>
    <w:rsid w:val="00CE73AF"/>
    <w:rsid w:val="00CF7D61"/>
    <w:rsid w:val="00D06CFA"/>
    <w:rsid w:val="00D07F8C"/>
    <w:rsid w:val="00D141DF"/>
    <w:rsid w:val="00D20B98"/>
    <w:rsid w:val="00D25B99"/>
    <w:rsid w:val="00D34ABE"/>
    <w:rsid w:val="00D46176"/>
    <w:rsid w:val="00D50363"/>
    <w:rsid w:val="00D510A1"/>
    <w:rsid w:val="00D52000"/>
    <w:rsid w:val="00D6263A"/>
    <w:rsid w:val="00D64435"/>
    <w:rsid w:val="00D849A2"/>
    <w:rsid w:val="00D85A5F"/>
    <w:rsid w:val="00DA7B40"/>
    <w:rsid w:val="00DB4944"/>
    <w:rsid w:val="00DC6A8E"/>
    <w:rsid w:val="00DD7824"/>
    <w:rsid w:val="00E254EC"/>
    <w:rsid w:val="00E25D4B"/>
    <w:rsid w:val="00E32771"/>
    <w:rsid w:val="00E367ED"/>
    <w:rsid w:val="00E3745F"/>
    <w:rsid w:val="00E42F78"/>
    <w:rsid w:val="00E81E99"/>
    <w:rsid w:val="00E95EA0"/>
    <w:rsid w:val="00EB6A67"/>
    <w:rsid w:val="00EC6C73"/>
    <w:rsid w:val="00EC706C"/>
    <w:rsid w:val="00EE432C"/>
    <w:rsid w:val="00F212D2"/>
    <w:rsid w:val="00F2420A"/>
    <w:rsid w:val="00F3173B"/>
    <w:rsid w:val="00F46780"/>
    <w:rsid w:val="00F513A9"/>
    <w:rsid w:val="00F609E7"/>
    <w:rsid w:val="00F761BD"/>
    <w:rsid w:val="00F80820"/>
    <w:rsid w:val="00F81164"/>
    <w:rsid w:val="00F85320"/>
    <w:rsid w:val="00FA1DBB"/>
    <w:rsid w:val="00FC54B5"/>
    <w:rsid w:val="00FD4EDC"/>
    <w:rsid w:val="00FE2504"/>
    <w:rsid w:val="00FE2EB9"/>
    <w:rsid w:val="00FF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BDED525-A981-4499-AC6E-A3D79ECE9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PageNumber">
    <w:name w:val="page number"/>
    <w:basedOn w:val="DefaultParagraphFont"/>
    <w:rsid w:val="00A53F88"/>
  </w:style>
  <w:style w:type="character" w:styleId="FootnoteReference">
    <w:name w:val="footnote reference"/>
    <w:basedOn w:val="DefaultParagraphFont"/>
    <w:semiHidden/>
    <w:rsid w:val="00A53F88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A53F88"/>
    <w:pPr>
      <w:widowControl w:val="0"/>
      <w:bidi w:val="0"/>
      <w:adjustRightInd w:val="0"/>
      <w:spacing w:after="0" w:line="360" w:lineRule="atLeast"/>
      <w:jc w:val="both"/>
      <w:textAlignment w:val="baseline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A53F88"/>
    <w:rPr>
      <w:rFonts w:eastAsia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2.png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1%20%20&#1594;&#1604;&#1575;&#1601;%20&#1603;&#1578;&#1576;%20&#1605;&#1572;&#1604;&#1601;&#1577;%20&#1571;&#1608;%20&#1605;&#1578;&#1585;&#1580;&#1605;&#1577;%20&#1605;&#1606;%20&#1575;&#1604;&#1601;&#1585;&#1610;&#1602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F1A6A-1E25-4794-AC78-F6E86EFCC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 غلاف كتب مؤلفة أو مترجمة من الفريق .dotx</Template>
  <TotalTime>1</TotalTime>
  <Pages>116</Pages>
  <Words>19674</Words>
  <Characters>106441</Characters>
  <Application>Microsoft Office Word</Application>
  <DocSecurity>0</DocSecurity>
  <Lines>2313</Lines>
  <Paragraphs>724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সাহাবায়ে কেরামের অবস্থান ও মর্যাদার বিষয়ে আহলে সুন্নাতের আকীদা-বিশ্বাস</vt:lpstr>
      <vt:lpstr/>
    </vt:vector>
  </TitlesOfParts>
  <Manager/>
  <Company>islamhouse.com</Company>
  <LinksUpToDate>false</LinksUpToDate>
  <CharactersWithSpaces>125391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সাহাবায়ে কেরামের অবস্থান ও মর্যাদার বিষয়ে আহলে সুন্নাতের আকীদা-বিশ্বাস</dc:title>
  <dc:subject>সাহাবায়ে কেরামের অবস্থান ও মর্যাদার বিষয়ে আহলে সুন্নাতের আকীদা-বিশ্বাস</dc:subject>
  <dc:creator>ড. মো: আমিনুল ইসলাম_x000d_</dc:creator>
  <cp:keywords>সাহাবায়ে কেরামের অবস্থান ও মর্যাদার বিষয়ে আহলে সুন্নাতের আকীদা-বিশ্বাস</cp:keywords>
  <dc:description>সাহাবায়ে কেরামের অবস্থান ও মর্যাদার বিষয়ে আহলে সুন্নাতের আকীদা-বিশ্বাস</dc:description>
  <cp:lastModifiedBy>elhashemy</cp:lastModifiedBy>
  <cp:revision>3</cp:revision>
  <cp:lastPrinted>2015-03-06T21:55:00Z</cp:lastPrinted>
  <dcterms:created xsi:type="dcterms:W3CDTF">2015-07-04T07:59:00Z</dcterms:created>
  <dcterms:modified xsi:type="dcterms:W3CDTF">2015-07-04T13:10:00Z</dcterms:modified>
  <cp:category/>
</cp:coreProperties>
</file>