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עשרה על עמדת התפילה הגדולה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השבח לאל ריבונו של עולם, ותפילות ושלום על המכובד מבין הנביאים והשליחים, אדוננו מוחמד ומשפחתו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וכל חבריו, ואז</w:t>
      </w:r>
      <w:r>
        <w:rPr>
          <w:lang w:bidi="ar-JO"/>
        </w:rPr>
        <w:t>:</w:t>
      </w:r>
    </w:p>
    <w:p w:rsidR="00764A17" w:rsidRDefault="00764A17" w:rsidP="00764A17">
      <w:pPr>
        <w:rPr>
          <w:lang w:bidi="ar-JO"/>
        </w:rPr>
      </w:pPr>
      <w:r>
        <w:rPr>
          <w:rFonts w:hint="cs"/>
          <w:rtl/>
          <w:lang w:bidi="ar-JO"/>
        </w:rPr>
        <w:t>1</w:t>
      </w:r>
      <w:r>
        <w:rPr>
          <w:lang w:bidi="ar-JO"/>
        </w:rPr>
        <w:t xml:space="preserve">. </w:t>
      </w:r>
      <w:r>
        <w:rPr>
          <w:rFonts w:cs="Arial"/>
          <w:rtl/>
          <w:lang w:bidi="he-IL"/>
        </w:rPr>
        <w:t>התפילה היא הראשונה מבין מעשי הפולחן שציווה ה' העליון, לאחר שתי העדות, ולכן היא השנייה מבין שתי העדות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איסלאם. עבדאללה בן עומר, יהי רצון שאלוהים יהיה מרוצה משניהם, אמר: שמעתי את שליח האלוהים</w:t>
      </w:r>
      <w:r>
        <w:rPr>
          <w:lang w:bidi="ar-JO"/>
        </w:rPr>
        <w:t xml:space="preserve"> </w:t>
      </w:r>
      <w:r>
        <w:rPr>
          <w:lang w:bidi="ar-JO"/>
        </w:rPr>
        <w:t xml:space="preserve"> </w:t>
      </w:r>
      <w:r>
        <w:rPr>
          <w:rFonts w:cs="Arial"/>
          <w:rtl/>
          <w:lang w:bidi="he-IL"/>
        </w:rPr>
        <w:t>אומר: האיסלאם בנוי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בחמישה, מעיד שאין אל מלבד אלוהים ושמוחמד הוא עבדו ושליחו, מקבע את התפילה כנדבה ועולה לרגל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עלייה לרגל לבית, וצום רמדאן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מעמדה של התפילה לאחר שתי העדויות אינו אלא עדות לנכונותה ולתקינותה של האמונה, והוכחה לכנותה</w:t>
      </w:r>
      <w:r>
        <w:rPr>
          <w:rFonts w:cs="Arial" w:hint="cs"/>
          <w:rtl/>
          <w:lang w:bidi="ar-JO"/>
        </w:rPr>
        <w:t xml:space="preserve"> </w:t>
      </w:r>
      <w:r>
        <w:rPr>
          <w:lang w:bidi="ar-JO"/>
        </w:rPr>
        <w:t>.</w:t>
      </w:r>
    </w:p>
    <w:p w:rsidR="00764A17" w:rsidRDefault="00764A17" w:rsidP="00764A17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מה שוכן בלב משמעותן של שתי העדויות, ואשרורו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hint="cs"/>
          <w:rtl/>
          <w:lang w:bidi="ar-JO"/>
        </w:rPr>
        <w:t>2</w:t>
      </w:r>
      <w:r>
        <w:rPr>
          <w:lang w:bidi="ar-JO"/>
        </w:rPr>
        <w:t xml:space="preserve">. </w:t>
      </w:r>
      <w:r>
        <w:rPr>
          <w:rFonts w:cs="Arial"/>
          <w:rtl/>
          <w:lang w:bidi="he-IL"/>
        </w:rPr>
        <w:t>התפילה התחייבה במכה לפני הגירתו של הנביא למדינה בשנה השלישית לשליחותו של הנביא ב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הנביא הביא את סיפור מסע הלילה והעלייה לשמיים כאשר הוא הוצג לשמים, ולכן אלוהים קבע את חמש התפילות היומיות בשמים חייבות עליו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השביעית היא כתובת בין אלוהים לנביאו מוחמד ללא המתווכים שלכם, כפי שקורה בכל שאר פעולות הפולחן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אַחֵר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לפי זה ידוע שתפילה חובה לכל מוסלמי, מבוגר, שפוי, זכר או נקבה</w:t>
      </w:r>
      <w:r>
        <w:rPr>
          <w:rFonts w:cs="Arial" w:hint="cs"/>
          <w:rtl/>
          <w:lang w:bidi="ar-JO"/>
        </w:rPr>
        <w:t>3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לתפילה באסלאם יש מעמד שאינו שווה למעמד של כל פולחן אחר, היא עמוד התווך של הדת שניתן רק להקים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עם זה, בחדית' שמסופר על ידי מואד בן ג'בל, יהי רצון שאלוהים יהיה מרוצה ממנו, אמר: שליח האלוהים אמר למואד: האם לא אספר לך</w:t>
      </w:r>
      <w:r>
        <w:rPr>
          <w:lang w:bidi="ar-JO"/>
        </w:rPr>
        <w:t>?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ראש כל הענין ועמודו, וגובה דבשתו</w:t>
      </w:r>
      <w:r>
        <w:rPr>
          <w:lang w:bidi="ar-JO"/>
        </w:rPr>
        <w:t>?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מואד אמר: כן, הו שליח אלוהים</w:t>
      </w:r>
      <w:r>
        <w:rPr>
          <w:lang w:bidi="ar-JO"/>
        </w:rPr>
        <w:t>.</w:t>
      </w:r>
    </w:p>
    <w:p w:rsidR="00764A17" w:rsidRDefault="00764A17" w:rsidP="00764A17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אז אמר שליח האלוהים: ראש העניין הוא האסלאם, עמוד התווך שלו הוא תפילה, והגבנון שלו הוא הג'יהאד.</w:t>
      </w:r>
      <w:r>
        <w:rPr>
          <w:rFonts w:cs="Arial" w:hint="cs"/>
          <w:rtl/>
          <w:lang w:bidi="ar-JO"/>
        </w:rPr>
        <w:t>4</w:t>
      </w:r>
    </w:p>
    <w:p w:rsidR="00764A17" w:rsidRDefault="00764A17" w:rsidP="00764A17">
      <w:pPr>
        <w:rPr>
          <w:lang w:bidi="ar-JO"/>
        </w:rPr>
      </w:pPr>
      <w:r>
        <w:rPr>
          <w:lang w:bidi="ar-JO"/>
        </w:rPr>
        <w:t xml:space="preserve">. </w:t>
      </w:r>
      <w:r>
        <w:rPr>
          <w:rFonts w:cs="Arial"/>
          <w:rtl/>
          <w:lang w:bidi="he-IL"/>
        </w:rPr>
        <w:t>תפילה היא אמצעי תקשורת בין המשרת לאדונו, משום שהיא כוללת תחנון ושבח לאל הכל יכול, וקריאת הקוראן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מרפק, השתטחות, עמידה בענווה, ענווה, ענווה, ענווה, תהילה, הלל, תקביר וכניעה בסביבה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ודופק מראה בידי היקר. השייח' עבד אלרחמן בן סעדי, ירחם ה' עליו, אמר בפירוש דברי האל הכול יכול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אכן, התפילה אוסרת חוסר הגינות ועוולות, וזכר ה' גדול יותר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מסופר על ידי אל-בוכרי ומוסלמי  ואל-פלזה</w:t>
      </w:r>
      <w:r>
        <w:rPr>
          <w:rFonts w:cs="Arial" w:hint="cs"/>
          <w:rtl/>
          <w:lang w:bidi="ar-JO"/>
        </w:rPr>
        <w:t>5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מסופר על ידי אל-תירמידי  שאמר: זהו חדית' טוב ואותנטי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ואז בתפילה יש תכלית גדולה מזו וגדולה יותר, שהיא כוללת של זכירת ה' בלב ובלשון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והגוף, כי אלוהים הכל יכול רק ברא את המשרתים לעבוד אותו, והפולחן הטוב ביותר המתרחש ביניהם הוא התפילה, ובו יש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הוא עשה את זה כמו עבודת נשים, לא זולתו, ולכן אמר: "וכי זכר ה' גדול יותר". נגמר</w:t>
      </w:r>
      <w:r>
        <w:rPr>
          <w:rFonts w:cs="Arial" w:hint="cs"/>
          <w:rtl/>
          <w:lang w:bidi="ar-JO"/>
        </w:rPr>
        <w:t>6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תפילה קשורה לדברים רבים על פני כל שאר פעולות הפולחן, שהחשובות שבהן הן</w:t>
      </w:r>
      <w:r>
        <w:rPr>
          <w:lang w:bidi="ar-JO"/>
        </w:rPr>
        <w:t>: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הקריאה אליה, שהיא הקריאה לתפילה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חובה לטהר אותה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hint="cs"/>
          <w:rtl/>
          <w:lang w:bidi="ar-JO"/>
        </w:rPr>
        <w:t>7</w:t>
      </w:r>
      <w:r>
        <w:rPr>
          <w:lang w:bidi="ar-JO"/>
        </w:rPr>
        <w:t xml:space="preserve">. </w:t>
      </w:r>
      <w:r>
        <w:rPr>
          <w:rFonts w:cs="Arial"/>
          <w:rtl/>
          <w:lang w:bidi="he-IL"/>
        </w:rPr>
        <w:t>חובה להתפלל בנסיעה, בבית, בפחד, בביטחון, בבריאות ובמחלה, אלא אם מדובר במחלה שנעדרת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איתו שפיות או אבוד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בשל מעמדה הרב של התפילה, המליץ ​​הנביא לשים לב אליה בעודו על ערש דווי, על פי אום סלמה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יהי רצון ה' בה ששלוח ה</w:t>
      </w:r>
      <w:r>
        <w:rPr>
          <w:lang w:bidi="ar-JO"/>
        </w:rPr>
        <w:t xml:space="preserve">' </w:t>
      </w:r>
      <w:bookmarkStart w:id="0" w:name="_GoBack"/>
      <w:bookmarkEnd w:id="0"/>
      <w:r>
        <w:rPr>
          <w:lang w:bidi="ar-JO"/>
        </w:rPr>
        <w:t xml:space="preserve"> </w:t>
      </w:r>
      <w:r>
        <w:rPr>
          <w:rFonts w:cs="Arial"/>
          <w:rtl/>
          <w:lang w:bidi="he-IL"/>
        </w:rPr>
        <w:t>היה אומר במחלתו שבה מת: (תפילה ומה שברשותי</w:t>
      </w:r>
    </w:p>
    <w:p w:rsidR="00764A17" w:rsidRDefault="00764A17" w:rsidP="00764A17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השבועות שלך), והוא המשיך לומר את זה עד שלשונו עלתה על גדותיה</w:t>
      </w:r>
      <w:r>
        <w:rPr>
          <w:rFonts w:cs="Arial" w:hint="cs"/>
          <w:rtl/>
          <w:lang w:bidi="ar-JO"/>
        </w:rPr>
        <w:t>8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ובסיפורו של אחמד: עד שעשה את נביא האלוהים עליו השלום והברכה, עורר אותה בחזהו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ומה הלשון שלו אומרת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אמרו (מה שיש לשבועותיך): כלומר עבדים, הנביא מצווה עליהם היטב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ואמירתו (מה לשונו נותנת), דהיינו עד שנעשה על לשונו אחר מצוה זו, מדבריך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לפיכך, הוא הרחיב על לשונותיהם של אנשים כאלה ואחרים, כלומר זה בוצע על לשונות של כאלה ואחרים, ואמירתו בקריינות היא כזו וכזו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השני הוא (יפאס) כלומר עד שלא היה מסוגל לבטא את עצמו במילים</w:t>
      </w:r>
      <w:r>
        <w:rPr>
          <w:rFonts w:cs="Arial" w:hint="cs"/>
          <w:rtl/>
          <w:lang w:bidi="ar-JO"/>
        </w:rPr>
        <w:t xml:space="preserve"> .9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המשמעות של שתי המילים זהה, והיא שהנביא</w:t>
      </w:r>
      <w:r>
        <w:rPr>
          <w:lang w:bidi="ar-JO"/>
        </w:rPr>
        <w:t xml:space="preserve">  </w:t>
      </w:r>
      <w:r>
        <w:rPr>
          <w:rFonts w:cs="Arial"/>
          <w:rtl/>
          <w:lang w:bidi="he-IL"/>
        </w:rPr>
        <w:t>ציווה לשים לב לתפילה עד שלא היה מסוגל לעשות זאת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דברו על חומרת מחלתו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בגלל מעמדה הגדול של התפילה, זה הדבר הראשון שעבד יקבל עליו דין וחשבון ביום התקומה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שליח ה</w:t>
      </w:r>
      <w:r>
        <w:rPr>
          <w:lang w:bidi="ar-JO"/>
        </w:rPr>
        <w:t xml:space="preserve">', , </w:t>
      </w:r>
      <w:r>
        <w:rPr>
          <w:rFonts w:cs="Arial"/>
          <w:rtl/>
          <w:lang w:bidi="he-IL"/>
        </w:rPr>
        <w:t>הדבר הראשון שעליו יובאו אנשים לחשבון ביום התקומה תהיה התפילה. אמר: אדוננו אומר</w:t>
      </w:r>
      <w:r>
        <w:rPr>
          <w:lang w:bidi="ar-JO"/>
        </w:rPr>
        <w:t>: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תהילה להקב"ה למלאכיו - והוא יודע הכי טוב - הא או אמר: (הבט בתפילת עבדי, האם יספוג?) אם היא שלימה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מסופר על ידי אבן מג'ה ואחמד (והוא אושר על ידי אל-אלבני ב"אל-עירווה</w:t>
      </w:r>
      <w:r>
        <w:rPr>
          <w:lang w:bidi="ar-JO"/>
        </w:rPr>
        <w:t>).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שים אותו על החזה שלו. ראה כלומר: "הסוף בג'ריב חדית" מאת אבן אל-את'ר, ירחם ה' עליו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כתבתי לו את זה במלואו, ואם היה חסר בזה, אמר: (תראה אם ​​יש למשרתי מרצון), ואם יש לו</w:t>
      </w:r>
      <w:r>
        <w:rPr>
          <w:lang w:bidi="ar-JO"/>
        </w:rPr>
        <w:t>.</w:t>
      </w:r>
    </w:p>
    <w:p w:rsidR="00764A17" w:rsidRDefault="00764A17" w:rsidP="00764A17">
      <w:pPr>
        <w:rPr>
          <w:rFonts w:hint="cs"/>
          <w:lang w:bidi="ar-JO"/>
        </w:rPr>
      </w:pPr>
      <w:r>
        <w:rPr>
          <w:rFonts w:cs="Arial"/>
          <w:rtl/>
          <w:lang w:bidi="he-IL"/>
        </w:rPr>
        <w:t>הוא אמר מרצונו: (השלם את חובתו המחייבת של עבדי מרצונו), ואז העבודות נלקחות לפי זה.</w:t>
      </w:r>
      <w:r>
        <w:rPr>
          <w:rFonts w:cs="Arial" w:hint="cs"/>
          <w:rtl/>
          <w:lang w:bidi="ar-JO"/>
        </w:rPr>
        <w:t>10</w:t>
      </w:r>
    </w:p>
    <w:p w:rsidR="00764A17" w:rsidRDefault="00764A17" w:rsidP="00764A17">
      <w:pPr>
        <w:rPr>
          <w:lang w:bidi="ar-JO"/>
        </w:rPr>
      </w:pPr>
      <w:r>
        <w:rPr>
          <w:lang w:bidi="ar-JO"/>
        </w:rPr>
        <w:t xml:space="preserve">. </w:t>
      </w:r>
      <w:r>
        <w:rPr>
          <w:rFonts w:cs="Arial"/>
          <w:rtl/>
          <w:lang w:bidi="he-IL"/>
        </w:rPr>
        <w:t>מה שמעיד על גדלות עמדתה שזה הדבר האחרון שאבד מהדת באחרית הימים, ואם אבד, הדת אבדה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הכל ולא נשאר ממנו כלום, והראיה לכך היא אמירת הנביא</w:t>
      </w:r>
      <w:r>
        <w:rPr>
          <w:rFonts w:cs="Arial" w:hint="cs"/>
          <w:rtl/>
          <w:lang w:bidi="ar-JO"/>
        </w:rPr>
        <w:t>7</w:t>
      </w:r>
      <w:r>
        <w:rPr>
          <w:lang w:bidi="ar-JO"/>
        </w:rPr>
        <w:t xml:space="preserve"> </w:t>
      </w:r>
      <w:r>
        <w:rPr>
          <w:lang w:bidi="ar-JO"/>
        </w:rPr>
        <w:t xml:space="preserve">: </w:t>
      </w:r>
      <w:r>
        <w:rPr>
          <w:rFonts w:cs="Arial"/>
          <w:rtl/>
          <w:lang w:bidi="he-IL"/>
        </w:rPr>
        <w:t>תנו לעירום האיסלאם להימשך בזה אחר זה</w:t>
      </w:r>
      <w:r>
        <w:rPr>
          <w:lang w:bidi="ar-JO"/>
        </w:rPr>
        <w:t>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לולאה נפתחה, אנשים נאחזים באחר, הראשון שבהם הוא הדין, והאחרון שבהם הוא התפילה.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אמירתו (מערומי האיסלאם) היא חובותיו וחוקיו, כלומר, הוא משאיר את העם לדבוק בהם, והדת מתנכרת עד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תהיה, וזה באחרית הימים. אנשים עוזבים את התפילה, וזה הדבר האחרון שנשאר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אנו מבקשים מאלוהים בריאות ובטחון, ולהפוך אותנו בין תושבי התפילה וצאצאינו, ושיהיה ברכת ה' על נביאנו מוחמד</w:t>
      </w:r>
      <w:r>
        <w:rPr>
          <w:lang w:bidi="ar-JO"/>
        </w:rPr>
        <w:t>,</w:t>
      </w:r>
    </w:p>
    <w:p w:rsidR="00764A17" w:rsidRDefault="00764A17" w:rsidP="00764A17">
      <w:pPr>
        <w:rPr>
          <w:lang w:bidi="ar-JO"/>
        </w:rPr>
      </w:pPr>
      <w:r>
        <w:rPr>
          <w:rFonts w:cs="Arial"/>
          <w:rtl/>
          <w:lang w:bidi="he-IL"/>
        </w:rPr>
        <w:t>ועל משפחתו וחבריו, יהי רצון שלום וברכות אללה עליו הרבה</w:t>
      </w:r>
      <w:r>
        <w:rPr>
          <w:lang w:bidi="ar-JO"/>
        </w:rPr>
        <w:t>.</w:t>
      </w:r>
    </w:p>
    <w:p w:rsidR="00310459" w:rsidRDefault="00764A17" w:rsidP="00764A17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נכתב על ידי מג'יד בן סולימאן אל-ראסי, לפני הצהריים הרביעי של חודש רג'ב, לשנת 1435 לספירה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75"/>
    <w:rsid w:val="007039EB"/>
    <w:rsid w:val="00764A17"/>
    <w:rsid w:val="00BB4002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2022-02-20T16:15:00Z</cp:lastPrinted>
  <dcterms:created xsi:type="dcterms:W3CDTF">2022-02-20T16:06:00Z</dcterms:created>
  <dcterms:modified xsi:type="dcterms:W3CDTF">2022-02-20T16:16:00Z</dcterms:modified>
</cp:coreProperties>
</file>